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D0A" w:rsidRDefault="00966D0A" w:rsidP="00966D0A">
      <w:pPr>
        <w:jc w:val="center"/>
      </w:pPr>
      <w:r>
        <w:rPr>
          <w:noProof/>
        </w:rPr>
        <w:drawing>
          <wp:inline distT="0" distB="0" distL="0" distR="0">
            <wp:extent cx="3951945" cy="116067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NOSS.jpg"/>
                    <pic:cNvPicPr/>
                  </pic:nvPicPr>
                  <pic:blipFill>
                    <a:blip r:embed="rId6">
                      <a:extLst>
                        <a:ext uri="{28A0092B-C50C-407E-A947-70E740481C1C}">
                          <a14:useLocalDpi xmlns:a14="http://schemas.microsoft.com/office/drawing/2010/main" val="0"/>
                        </a:ext>
                      </a:extLst>
                    </a:blip>
                    <a:stretch>
                      <a:fillRect/>
                    </a:stretch>
                  </pic:blipFill>
                  <pic:spPr>
                    <a:xfrm>
                      <a:off x="0" y="0"/>
                      <a:ext cx="4041016" cy="1186833"/>
                    </a:xfrm>
                    <a:prstGeom prst="rect">
                      <a:avLst/>
                    </a:prstGeom>
                  </pic:spPr>
                </pic:pic>
              </a:graphicData>
            </a:graphic>
          </wp:inline>
        </w:drawing>
      </w:r>
    </w:p>
    <w:p w:rsidR="00966D0A" w:rsidRDefault="00966D0A" w:rsidP="00966D0A"/>
    <w:p w:rsidR="00BC5D9F" w:rsidRDefault="00966D0A" w:rsidP="00BC5D9F">
      <w:pPr>
        <w:pBdr>
          <w:top w:val="single" w:sz="4" w:space="1" w:color="auto"/>
          <w:bottom w:val="single" w:sz="4" w:space="1" w:color="auto"/>
        </w:pBdr>
        <w:rPr>
          <w:rFonts w:ascii="Times New Roman" w:hAnsi="Times New Roman" w:cs="Times New Roman"/>
          <w:sz w:val="24"/>
        </w:rPr>
      </w:pPr>
      <w:r w:rsidRPr="00966D0A">
        <w:rPr>
          <w:rFonts w:ascii="Times New Roman" w:hAnsi="Times New Roman" w:cs="Times New Roman"/>
          <w:sz w:val="24"/>
        </w:rPr>
        <w:t>Volume 1, Issue 1</w:t>
      </w:r>
      <w:r w:rsidR="00B02534">
        <w:rPr>
          <w:rFonts w:ascii="Times New Roman" w:hAnsi="Times New Roman" w:cs="Times New Roman"/>
          <w:sz w:val="24"/>
        </w:rPr>
        <w:tab/>
      </w:r>
      <w:r w:rsidR="00B02534">
        <w:rPr>
          <w:rFonts w:ascii="Times New Roman" w:hAnsi="Times New Roman" w:cs="Times New Roman"/>
          <w:sz w:val="24"/>
        </w:rPr>
        <w:tab/>
      </w:r>
      <w:r w:rsidR="00B02534">
        <w:rPr>
          <w:rFonts w:ascii="Times New Roman" w:hAnsi="Times New Roman" w:cs="Times New Roman"/>
          <w:sz w:val="24"/>
        </w:rPr>
        <w:tab/>
      </w:r>
      <w:r w:rsidR="00B02534">
        <w:rPr>
          <w:rFonts w:ascii="Times New Roman" w:hAnsi="Times New Roman" w:cs="Times New Roman"/>
          <w:sz w:val="24"/>
        </w:rPr>
        <w:tab/>
      </w:r>
      <w:r w:rsidR="00B02534">
        <w:rPr>
          <w:rFonts w:ascii="Times New Roman" w:hAnsi="Times New Roman" w:cs="Times New Roman"/>
          <w:sz w:val="24"/>
        </w:rPr>
        <w:tab/>
      </w:r>
      <w:r w:rsidR="00B02534">
        <w:rPr>
          <w:rFonts w:ascii="Times New Roman" w:hAnsi="Times New Roman" w:cs="Times New Roman"/>
          <w:sz w:val="24"/>
        </w:rPr>
        <w:tab/>
      </w:r>
      <w:r w:rsidR="00B02534">
        <w:rPr>
          <w:rFonts w:ascii="Times New Roman" w:hAnsi="Times New Roman" w:cs="Times New Roman"/>
          <w:sz w:val="24"/>
        </w:rPr>
        <w:tab/>
        <w:t xml:space="preserve">    </w:t>
      </w:r>
      <w:r w:rsidR="00B02534">
        <w:rPr>
          <w:rFonts w:ascii="Times New Roman" w:hAnsi="Times New Roman" w:cs="Times New Roman"/>
          <w:sz w:val="24"/>
        </w:rPr>
        <w:tab/>
      </w:r>
      <w:r w:rsidR="00B02534">
        <w:rPr>
          <w:rFonts w:ascii="Times New Roman" w:hAnsi="Times New Roman" w:cs="Times New Roman"/>
          <w:sz w:val="24"/>
        </w:rPr>
        <w:tab/>
        <w:t xml:space="preserve"> Fall 2024</w:t>
      </w:r>
    </w:p>
    <w:p w:rsidR="00BC5D9F" w:rsidRPr="00A24C10" w:rsidRDefault="00BC5D9F" w:rsidP="000B6F9A">
      <w:pPr>
        <w:spacing w:after="0" w:line="240" w:lineRule="auto"/>
        <w:jc w:val="center"/>
        <w:rPr>
          <w:rFonts w:ascii="Times New Roman" w:hAnsi="Times New Roman" w:cs="Times New Roman"/>
          <w:b/>
          <w:sz w:val="36"/>
        </w:rPr>
      </w:pPr>
      <w:r w:rsidRPr="00A24C10">
        <w:rPr>
          <w:rFonts w:ascii="Times New Roman" w:hAnsi="Times New Roman" w:cs="Times New Roman"/>
          <w:b/>
          <w:sz w:val="36"/>
        </w:rPr>
        <w:t>Metaliteracy in the Developmental Classroom</w:t>
      </w:r>
    </w:p>
    <w:p w:rsidR="000B6F9A" w:rsidRDefault="000B6F9A" w:rsidP="000B6F9A">
      <w:pPr>
        <w:spacing w:after="0" w:line="240" w:lineRule="auto"/>
        <w:jc w:val="center"/>
        <w:rPr>
          <w:rFonts w:ascii="Times New Roman" w:hAnsi="Times New Roman" w:cs="Times New Roman"/>
          <w:b/>
          <w:sz w:val="24"/>
        </w:rPr>
      </w:pPr>
    </w:p>
    <w:p w:rsidR="000B6F9A" w:rsidRDefault="000B6F9A" w:rsidP="000B6F9A">
      <w:pPr>
        <w:spacing w:after="0" w:line="240" w:lineRule="auto"/>
        <w:jc w:val="center"/>
        <w:rPr>
          <w:rFonts w:ascii="Times New Roman" w:hAnsi="Times New Roman" w:cs="Times New Roman"/>
          <w:sz w:val="24"/>
        </w:rPr>
      </w:pPr>
      <w:r>
        <w:rPr>
          <w:rFonts w:ascii="Times New Roman" w:hAnsi="Times New Roman" w:cs="Times New Roman"/>
          <w:sz w:val="24"/>
        </w:rPr>
        <w:t>Heather Michelle McGrew</w:t>
      </w:r>
    </w:p>
    <w:p w:rsidR="000B6F9A" w:rsidRDefault="000B6F9A" w:rsidP="00545E0A">
      <w:pPr>
        <w:spacing w:after="0" w:line="240" w:lineRule="auto"/>
        <w:jc w:val="center"/>
        <w:rPr>
          <w:rFonts w:ascii="Times New Roman" w:hAnsi="Times New Roman" w:cs="Times New Roman"/>
          <w:sz w:val="24"/>
        </w:rPr>
      </w:pPr>
      <w:r w:rsidRPr="000B6F9A">
        <w:rPr>
          <w:rFonts w:ascii="Times New Roman" w:hAnsi="Times New Roman" w:cs="Times New Roman"/>
          <w:sz w:val="24"/>
        </w:rPr>
        <w:t>University of Wisconsin-Superior</w:t>
      </w:r>
    </w:p>
    <w:p w:rsidR="00BC5D9F" w:rsidRDefault="00BC5D9F" w:rsidP="000B6F9A">
      <w:pPr>
        <w:spacing w:after="0" w:line="240" w:lineRule="auto"/>
        <w:rPr>
          <w:rFonts w:ascii="Times New Roman" w:hAnsi="Times New Roman" w:cs="Times New Roman"/>
          <w:sz w:val="24"/>
        </w:rPr>
      </w:pPr>
    </w:p>
    <w:p w:rsidR="00BC5D9F" w:rsidRDefault="000B6F9A" w:rsidP="000B6F9A">
      <w:pPr>
        <w:spacing w:after="0" w:line="240" w:lineRule="auto"/>
        <w:rPr>
          <w:rFonts w:ascii="Times New Roman" w:hAnsi="Times New Roman" w:cs="Times New Roman"/>
          <w:b/>
          <w:sz w:val="24"/>
        </w:rPr>
      </w:pPr>
      <w:r>
        <w:rPr>
          <w:rFonts w:ascii="Times New Roman" w:hAnsi="Times New Roman" w:cs="Times New Roman"/>
          <w:b/>
          <w:sz w:val="24"/>
        </w:rPr>
        <w:t>Abstract</w:t>
      </w:r>
    </w:p>
    <w:p w:rsidR="000B6F9A" w:rsidRDefault="000B6F9A" w:rsidP="000B6F9A">
      <w:pPr>
        <w:spacing w:after="0" w:line="240" w:lineRule="auto"/>
        <w:rPr>
          <w:rFonts w:ascii="Times New Roman" w:hAnsi="Times New Roman" w:cs="Times New Roman"/>
          <w:b/>
          <w:sz w:val="24"/>
        </w:rPr>
      </w:pPr>
    </w:p>
    <w:p w:rsidR="000B6F9A" w:rsidRDefault="000B6F9A" w:rsidP="000B6F9A">
      <w:pPr>
        <w:spacing w:after="0" w:line="240" w:lineRule="auto"/>
        <w:rPr>
          <w:rFonts w:ascii="Times New Roman" w:eastAsia="Times New Roman" w:hAnsi="Times New Roman" w:cs="Times New Roman"/>
          <w:color w:val="000000" w:themeColor="text1"/>
          <w:sz w:val="24"/>
          <w:szCs w:val="24"/>
        </w:rPr>
      </w:pPr>
      <w:bookmarkStart w:id="0" w:name="_Hlk123209260"/>
      <w:r w:rsidRPr="00385533">
        <w:rPr>
          <w:rFonts w:ascii="Times New Roman" w:eastAsia="Times New Roman" w:hAnsi="Times New Roman" w:cs="Times New Roman"/>
          <w:bCs/>
          <w:sz w:val="24"/>
          <w:szCs w:val="24"/>
        </w:rPr>
        <w:t xml:space="preserve">This paper investigates the origins of metaliteracy with a focus on media bias, misinformation, and disinformation and their pedagogical implications for information literacy (IL) in the writing classroom. </w:t>
      </w:r>
      <w:r>
        <w:rPr>
          <w:rFonts w:ascii="Times New Roman" w:eastAsia="Times New Roman" w:hAnsi="Times New Roman" w:cs="Times New Roman"/>
          <w:bCs/>
          <w:sz w:val="24"/>
          <w:szCs w:val="24"/>
        </w:rPr>
        <w:t xml:space="preserve">Grounding the conversation in </w:t>
      </w:r>
      <w:r w:rsidRPr="5C8C1EA8">
        <w:rPr>
          <w:rFonts w:ascii="Times New Roman" w:eastAsia="Times New Roman" w:hAnsi="Times New Roman" w:cs="Times New Roman"/>
          <w:color w:val="222222"/>
          <w:sz w:val="24"/>
          <w:szCs w:val="24"/>
        </w:rPr>
        <w:t>cognitive dissonance theory and confirmation bias theory</w:t>
      </w:r>
      <w:r>
        <w:rPr>
          <w:rFonts w:ascii="Times New Roman" w:eastAsia="Times New Roman" w:hAnsi="Times New Roman" w:cs="Times New Roman"/>
          <w:color w:val="222222"/>
          <w:sz w:val="24"/>
          <w:szCs w:val="24"/>
        </w:rPr>
        <w:t xml:space="preserve">, the paper </w:t>
      </w:r>
      <w:r>
        <w:rPr>
          <w:rFonts w:ascii="Times New Roman" w:eastAsia="Times New Roman" w:hAnsi="Times New Roman" w:cs="Times New Roman"/>
          <w:bCs/>
          <w:sz w:val="24"/>
          <w:szCs w:val="24"/>
        </w:rPr>
        <w:t xml:space="preserve">offers an </w:t>
      </w:r>
      <w:r w:rsidRPr="00385533">
        <w:rPr>
          <w:rFonts w:ascii="Times New Roman" w:eastAsia="Times New Roman" w:hAnsi="Times New Roman" w:cs="Times New Roman"/>
          <w:bCs/>
          <w:sz w:val="24"/>
          <w:szCs w:val="24"/>
        </w:rPr>
        <w:t>overview of multiple web-based IL tool</w:t>
      </w:r>
      <w:r>
        <w:rPr>
          <w:rFonts w:ascii="Times New Roman" w:eastAsia="Times New Roman" w:hAnsi="Times New Roman" w:cs="Times New Roman"/>
          <w:bCs/>
          <w:sz w:val="24"/>
          <w:szCs w:val="24"/>
        </w:rPr>
        <w:t>s—i</w:t>
      </w:r>
      <w:r w:rsidRPr="00385533">
        <w:rPr>
          <w:rFonts w:ascii="Times New Roman" w:eastAsia="Times New Roman" w:hAnsi="Times New Roman" w:cs="Times New Roman"/>
          <w:bCs/>
          <w:sz w:val="24"/>
          <w:szCs w:val="24"/>
        </w:rPr>
        <w:t xml:space="preserve">ncluding media bias charts and scales, fact-checking sites, and self-directed tools such as the </w:t>
      </w:r>
      <w:r w:rsidRPr="00385533">
        <w:rPr>
          <w:rFonts w:ascii="Times New Roman" w:eastAsia="Times New Roman" w:hAnsi="Times New Roman" w:cs="Times New Roman"/>
          <w:sz w:val="24"/>
          <w:szCs w:val="24"/>
        </w:rPr>
        <w:t>CRAAP test and Jack Caulfield’s SIFT method (aka The Four Moves)</w:t>
      </w:r>
      <w:r>
        <w:rPr>
          <w:rFonts w:ascii="Times New Roman" w:eastAsia="Times New Roman" w:hAnsi="Times New Roman" w:cs="Times New Roman"/>
          <w:sz w:val="24"/>
          <w:szCs w:val="24"/>
        </w:rPr>
        <w:t>—and</w:t>
      </w:r>
      <w:r w:rsidRPr="003855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suggests pedagogical practices specifically for developmental writing classrooms. </w:t>
      </w:r>
      <w:r>
        <w:rPr>
          <w:rFonts w:ascii="Times New Roman" w:eastAsia="Times New Roman" w:hAnsi="Times New Roman" w:cs="Times New Roman"/>
          <w:color w:val="000000" w:themeColor="text1"/>
          <w:sz w:val="24"/>
          <w:szCs w:val="24"/>
        </w:rPr>
        <w:t>C</w:t>
      </w:r>
      <w:r w:rsidRPr="5C8C1EA8">
        <w:rPr>
          <w:rFonts w:ascii="Times New Roman" w:eastAsia="Times New Roman" w:hAnsi="Times New Roman" w:cs="Times New Roman"/>
          <w:color w:val="000000" w:themeColor="text1"/>
          <w:sz w:val="24"/>
          <w:szCs w:val="24"/>
        </w:rPr>
        <w:t xml:space="preserve">oncepts and practices </w:t>
      </w:r>
      <w:r>
        <w:rPr>
          <w:rFonts w:ascii="Times New Roman" w:eastAsia="Times New Roman" w:hAnsi="Times New Roman" w:cs="Times New Roman"/>
          <w:color w:val="000000" w:themeColor="text1"/>
          <w:sz w:val="24"/>
          <w:szCs w:val="24"/>
        </w:rPr>
        <w:t xml:space="preserve">that fall under the umbrella of metaliteracy including </w:t>
      </w:r>
      <w:r w:rsidRPr="5C8C1EA8">
        <w:rPr>
          <w:rFonts w:ascii="Times New Roman" w:eastAsia="Times New Roman" w:hAnsi="Times New Roman" w:cs="Times New Roman"/>
          <w:color w:val="000000" w:themeColor="text1"/>
          <w:sz w:val="24"/>
          <w:szCs w:val="24"/>
        </w:rPr>
        <w:t>digital literacy, cyberliteracy, visual literacy, and transliteracy</w:t>
      </w:r>
      <w:r>
        <w:rPr>
          <w:rFonts w:ascii="Times New Roman" w:eastAsia="Times New Roman" w:hAnsi="Times New Roman" w:cs="Times New Roman"/>
          <w:color w:val="000000" w:themeColor="text1"/>
          <w:sz w:val="24"/>
          <w:szCs w:val="24"/>
        </w:rPr>
        <w:t xml:space="preserve"> are discussed as </w:t>
      </w:r>
      <w:r w:rsidRPr="5C8C1EA8">
        <w:rPr>
          <w:rFonts w:ascii="Times New Roman" w:eastAsia="Times New Roman" w:hAnsi="Times New Roman" w:cs="Times New Roman"/>
          <w:color w:val="000000" w:themeColor="text1"/>
          <w:sz w:val="24"/>
          <w:szCs w:val="24"/>
        </w:rPr>
        <w:t>skills that are increasingly important for college students as they interact with information</w:t>
      </w:r>
      <w:r>
        <w:rPr>
          <w:rFonts w:ascii="Times New Roman" w:eastAsia="Times New Roman" w:hAnsi="Times New Roman" w:cs="Times New Roman"/>
          <w:color w:val="000000" w:themeColor="text1"/>
          <w:sz w:val="24"/>
          <w:szCs w:val="24"/>
        </w:rPr>
        <w:t xml:space="preserve"> dynamically</w:t>
      </w:r>
      <w:r w:rsidRPr="5C8C1EA8">
        <w:rPr>
          <w:rFonts w:ascii="Times New Roman" w:eastAsia="Times New Roman" w:hAnsi="Times New Roman" w:cs="Times New Roman"/>
          <w:color w:val="000000" w:themeColor="text1"/>
          <w:sz w:val="24"/>
          <w:szCs w:val="24"/>
        </w:rPr>
        <w:t xml:space="preserve"> in </w:t>
      </w:r>
      <w:r>
        <w:rPr>
          <w:rFonts w:ascii="Times New Roman" w:eastAsia="Times New Roman" w:hAnsi="Times New Roman" w:cs="Times New Roman"/>
          <w:color w:val="000000" w:themeColor="text1"/>
          <w:sz w:val="24"/>
          <w:szCs w:val="24"/>
        </w:rPr>
        <w:t xml:space="preserve">the landscape of today’s complex </w:t>
      </w:r>
      <w:r w:rsidRPr="5C8C1EA8">
        <w:rPr>
          <w:rFonts w:ascii="Times New Roman" w:eastAsia="Times New Roman" w:hAnsi="Times New Roman" w:cs="Times New Roman"/>
          <w:color w:val="000000" w:themeColor="text1"/>
          <w:sz w:val="24"/>
          <w:szCs w:val="24"/>
        </w:rPr>
        <w:t>digital age</w:t>
      </w:r>
      <w:r>
        <w:rPr>
          <w:rFonts w:ascii="Times New Roman" w:eastAsia="Times New Roman" w:hAnsi="Times New Roman" w:cs="Times New Roman"/>
          <w:color w:val="000000" w:themeColor="text1"/>
          <w:sz w:val="24"/>
          <w:szCs w:val="24"/>
        </w:rPr>
        <w:t>.</w:t>
      </w:r>
    </w:p>
    <w:p w:rsidR="000B6F9A" w:rsidRDefault="000B6F9A" w:rsidP="000B6F9A">
      <w:pPr>
        <w:spacing w:after="0" w:line="240" w:lineRule="auto"/>
        <w:rPr>
          <w:rFonts w:ascii="Times New Roman" w:eastAsia="Times New Roman" w:hAnsi="Times New Roman" w:cs="Times New Roman"/>
          <w:sz w:val="24"/>
          <w:szCs w:val="24"/>
        </w:rPr>
      </w:pPr>
    </w:p>
    <w:p w:rsidR="000B6F9A" w:rsidRDefault="000B6F9A" w:rsidP="000B6F9A">
      <w:pPr>
        <w:spacing w:after="0" w:line="240" w:lineRule="auto"/>
        <w:rPr>
          <w:rFonts w:ascii="Times New Roman" w:eastAsia="Times New Roman" w:hAnsi="Times New Roman" w:cs="Times New Roman"/>
          <w:sz w:val="24"/>
          <w:szCs w:val="24"/>
        </w:rPr>
      </w:pPr>
      <w:r w:rsidRPr="004629C2">
        <w:rPr>
          <w:rFonts w:ascii="Times New Roman" w:eastAsia="Times New Roman" w:hAnsi="Times New Roman" w:cs="Times New Roman"/>
          <w:b/>
          <w:i/>
          <w:sz w:val="24"/>
          <w:szCs w:val="24"/>
        </w:rPr>
        <w:t>Keywords</w:t>
      </w:r>
      <w:r w:rsidRPr="004629C2">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metaliteracy, information literacy (IL), media bias, misinformation, disinformation, developmental writing </w:t>
      </w:r>
    </w:p>
    <w:p w:rsidR="009A1A1F" w:rsidRDefault="009A1A1F" w:rsidP="000B6F9A">
      <w:pPr>
        <w:spacing w:after="0" w:line="240" w:lineRule="auto"/>
        <w:rPr>
          <w:rFonts w:ascii="Times New Roman" w:eastAsia="Times New Roman" w:hAnsi="Times New Roman" w:cs="Times New Roman"/>
          <w:sz w:val="24"/>
          <w:szCs w:val="24"/>
        </w:rPr>
      </w:pPr>
    </w:p>
    <w:p w:rsidR="009A1A1F" w:rsidRDefault="009A1A1F" w:rsidP="000B6F9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Citation</w:t>
      </w:r>
    </w:p>
    <w:p w:rsidR="009A1A1F" w:rsidRDefault="009A1A1F" w:rsidP="000B6F9A">
      <w:pPr>
        <w:spacing w:after="0" w:line="240" w:lineRule="auto"/>
        <w:rPr>
          <w:rFonts w:ascii="Times New Roman" w:eastAsia="Times New Roman" w:hAnsi="Times New Roman" w:cs="Times New Roman"/>
          <w:b/>
          <w:sz w:val="24"/>
          <w:szCs w:val="24"/>
        </w:rPr>
      </w:pPr>
    </w:p>
    <w:p w:rsidR="009A1A1F" w:rsidRPr="009A1A1F" w:rsidRDefault="009A1A1F" w:rsidP="009A1A1F">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McGrew, H. M. (2024). Metaliteracy in the developmental classroom. </w:t>
      </w:r>
      <w:r>
        <w:rPr>
          <w:rFonts w:ascii="Times New Roman" w:eastAsia="Times New Roman" w:hAnsi="Times New Roman" w:cs="Times New Roman"/>
          <w:i/>
          <w:sz w:val="24"/>
          <w:szCs w:val="24"/>
        </w:rPr>
        <w:t>Journal of the National Organization for Student Success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 xml:space="preserve">(1), </w:t>
      </w:r>
      <w:r w:rsidR="003A7A7D">
        <w:rPr>
          <w:rFonts w:ascii="Times New Roman" w:eastAsia="Times New Roman" w:hAnsi="Times New Roman" w:cs="Times New Roman"/>
          <w:sz w:val="24"/>
          <w:szCs w:val="24"/>
        </w:rPr>
        <w:t>55-69</w:t>
      </w:r>
      <w:r>
        <w:rPr>
          <w:rFonts w:ascii="Times New Roman" w:eastAsia="Times New Roman" w:hAnsi="Times New Roman" w:cs="Times New Roman"/>
          <w:sz w:val="24"/>
          <w:szCs w:val="24"/>
        </w:rPr>
        <w:t>.</w:t>
      </w:r>
      <w:r w:rsidR="00DE08CE">
        <w:rPr>
          <w:rFonts w:ascii="Times New Roman" w:eastAsia="Times New Roman" w:hAnsi="Times New Roman" w:cs="Times New Roman"/>
          <w:sz w:val="24"/>
          <w:szCs w:val="24"/>
        </w:rPr>
        <w:t xml:space="preserve"> https://doi.org/10.61617/jnoss.</w:t>
      </w:r>
      <w:bookmarkStart w:id="1" w:name="_GoBack"/>
      <w:bookmarkEnd w:id="1"/>
      <w:r w:rsidR="00DE08CE">
        <w:rPr>
          <w:rFonts w:ascii="Times New Roman" w:eastAsia="Times New Roman" w:hAnsi="Times New Roman" w:cs="Times New Roman"/>
          <w:sz w:val="24"/>
          <w:szCs w:val="24"/>
        </w:rPr>
        <w:t>14</w:t>
      </w:r>
    </w:p>
    <w:bookmarkEnd w:id="0"/>
    <w:p w:rsidR="000B6F9A" w:rsidRPr="000B6F9A" w:rsidRDefault="000B6F9A" w:rsidP="000B6F9A">
      <w:pPr>
        <w:spacing w:after="0" w:line="240" w:lineRule="auto"/>
        <w:rPr>
          <w:rFonts w:ascii="Times New Roman" w:hAnsi="Times New Roman" w:cs="Times New Roman"/>
          <w:sz w:val="24"/>
        </w:rPr>
      </w:pPr>
    </w:p>
    <w:p w:rsidR="00A24C10" w:rsidRDefault="00A24C10">
      <w:pPr>
        <w:rPr>
          <w:rFonts w:ascii="Times New Roman" w:hAnsi="Times New Roman" w:cs="Times New Roman"/>
          <w:sz w:val="24"/>
        </w:rPr>
      </w:pPr>
      <w:r>
        <w:rPr>
          <w:rFonts w:ascii="Times New Roman" w:hAnsi="Times New Roman" w:cs="Times New Roman"/>
          <w:sz w:val="24"/>
        </w:rPr>
        <w:br w:type="page"/>
      </w:r>
    </w:p>
    <w:p w:rsidR="00A24C10" w:rsidRDefault="00A24C10" w:rsidP="00A24C10">
      <w:pPr>
        <w:spacing w:after="0" w:line="240" w:lineRule="auto"/>
        <w:rPr>
          <w:rFonts w:ascii="Times New Roman" w:eastAsia="Times New Roman" w:hAnsi="Times New Roman" w:cs="Times New Roman"/>
          <w:b/>
          <w:bCs/>
          <w:sz w:val="24"/>
          <w:szCs w:val="24"/>
        </w:rPr>
      </w:pPr>
      <w:r w:rsidRPr="52FC8F5A">
        <w:rPr>
          <w:rFonts w:ascii="Times New Roman" w:eastAsia="Times New Roman" w:hAnsi="Times New Roman" w:cs="Times New Roman"/>
          <w:b/>
          <w:bCs/>
          <w:sz w:val="24"/>
          <w:szCs w:val="24"/>
        </w:rPr>
        <w:lastRenderedPageBreak/>
        <w:t>Introduction</w:t>
      </w:r>
    </w:p>
    <w:p w:rsidR="00A24C10" w:rsidRDefault="00A24C10" w:rsidP="00A24C10">
      <w:pPr>
        <w:spacing w:after="0" w:line="240" w:lineRule="auto"/>
        <w:rPr>
          <w:rFonts w:ascii="Times New Roman" w:eastAsia="Times New Roman" w:hAnsi="Times New Roman" w:cs="Times New Roman"/>
          <w:b/>
          <w:bCs/>
          <w:sz w:val="24"/>
          <w:szCs w:val="24"/>
        </w:rPr>
      </w:pPr>
    </w:p>
    <w:p w:rsidR="00A24C10" w:rsidRDefault="00A24C10" w:rsidP="004629C2">
      <w:pPr>
        <w:spacing w:after="120" w:line="240" w:lineRule="auto"/>
        <w:ind w:firstLine="720"/>
        <w:rPr>
          <w:rFonts w:ascii="Times New Roman" w:eastAsia="Times New Roman" w:hAnsi="Times New Roman" w:cs="Times New Roman"/>
          <w:color w:val="000000" w:themeColor="text1"/>
          <w:sz w:val="24"/>
          <w:szCs w:val="24"/>
        </w:rPr>
      </w:pPr>
      <w:r w:rsidRPr="5C8C1EA8">
        <w:rPr>
          <w:rFonts w:ascii="Times New Roman" w:eastAsia="Times New Roman" w:hAnsi="Times New Roman" w:cs="Times New Roman"/>
          <w:color w:val="000000" w:themeColor="text1"/>
          <w:sz w:val="24"/>
          <w:szCs w:val="24"/>
        </w:rPr>
        <w:t xml:space="preserve">Today’s college students must wade through an unprecedented amount of information which they are expected to assess daily—some of which legitimately qualifies as “misinformation” and/or “disinformation.” The techniques required to identify a source’s credibility, veracity, and lack of bias have become increasingly complex. The need for such skills is further heightened for students who arrive at college underprepared and </w:t>
      </w:r>
      <w:bookmarkStart w:id="2" w:name="_Int_S5pS35Tm"/>
      <w:r w:rsidRPr="5C8C1EA8">
        <w:rPr>
          <w:rFonts w:ascii="Times New Roman" w:eastAsia="Times New Roman" w:hAnsi="Times New Roman" w:cs="Times New Roman"/>
          <w:color w:val="000000" w:themeColor="text1"/>
          <w:sz w:val="24"/>
          <w:szCs w:val="24"/>
        </w:rPr>
        <w:t>place</w:t>
      </w:r>
      <w:bookmarkEnd w:id="2"/>
      <w:r w:rsidRPr="5C8C1EA8">
        <w:rPr>
          <w:rFonts w:ascii="Times New Roman" w:eastAsia="Times New Roman" w:hAnsi="Times New Roman" w:cs="Times New Roman"/>
          <w:color w:val="000000" w:themeColor="text1"/>
          <w:sz w:val="24"/>
          <w:szCs w:val="24"/>
        </w:rPr>
        <w:t xml:space="preserve"> into developmental reading and/or writing courses. Therefore, higher-education practitioners, particularly those who teach developmental courses, must be prepared to dedicate adequate time and resources to </w:t>
      </w:r>
      <w:bookmarkStart w:id="3" w:name="_Int_7Rs0OKMB"/>
      <w:r w:rsidRPr="5C8C1EA8">
        <w:rPr>
          <w:rFonts w:ascii="Times New Roman" w:eastAsia="Times New Roman" w:hAnsi="Times New Roman" w:cs="Times New Roman"/>
          <w:color w:val="000000" w:themeColor="text1"/>
          <w:sz w:val="24"/>
          <w:szCs w:val="24"/>
        </w:rPr>
        <w:t>teach</w:t>
      </w:r>
      <w:bookmarkEnd w:id="3"/>
      <w:r w:rsidRPr="5C8C1EA8">
        <w:rPr>
          <w:rFonts w:ascii="Times New Roman" w:eastAsia="Times New Roman" w:hAnsi="Times New Roman" w:cs="Times New Roman"/>
          <w:color w:val="000000" w:themeColor="text1"/>
          <w:sz w:val="24"/>
          <w:szCs w:val="24"/>
        </w:rPr>
        <w:t xml:space="preserve"> students effective and robust strategies to make evidence-based decisions about a source’s relevance and usefulness to them as researchers</w:t>
      </w:r>
      <w:r>
        <w:rPr>
          <w:rFonts w:ascii="Times New Roman" w:eastAsia="Times New Roman" w:hAnsi="Times New Roman" w:cs="Times New Roman"/>
          <w:color w:val="000000" w:themeColor="text1"/>
          <w:sz w:val="24"/>
          <w:szCs w:val="24"/>
        </w:rPr>
        <w:t xml:space="preserve"> as well as to thoughtfully produce their own content in online communities</w:t>
      </w:r>
      <w:r w:rsidRPr="5C8C1EA8">
        <w:rPr>
          <w:rFonts w:ascii="Times New Roman" w:eastAsia="Times New Roman" w:hAnsi="Times New Roman" w:cs="Times New Roman"/>
          <w:color w:val="000000" w:themeColor="text1"/>
          <w:sz w:val="24"/>
          <w:szCs w:val="24"/>
        </w:rPr>
        <w:t>. Effective metaliteracy instruction requires practitioners to familiarize themselves with useful resources, recognize their own biases, and regularly update their approaches to respond to the dynamic nature of how we share, consume, and respond to information in today’s complex world.</w:t>
      </w:r>
    </w:p>
    <w:p w:rsidR="00A24C10" w:rsidRDefault="00A24C10" w:rsidP="00A24C10">
      <w:pPr>
        <w:spacing w:after="0" w:line="240" w:lineRule="auto"/>
        <w:ind w:firstLine="720"/>
        <w:rPr>
          <w:rFonts w:ascii="Times New Roman" w:eastAsia="Times New Roman" w:hAnsi="Times New Roman" w:cs="Times New Roman"/>
          <w:sz w:val="24"/>
          <w:szCs w:val="24"/>
        </w:rPr>
      </w:pPr>
      <w:r w:rsidRPr="5C8C1EA8">
        <w:rPr>
          <w:rFonts w:ascii="Times New Roman" w:eastAsia="Times New Roman" w:hAnsi="Times New Roman" w:cs="Times New Roman"/>
          <w:sz w:val="24"/>
          <w:szCs w:val="24"/>
        </w:rPr>
        <w:t xml:space="preserve">The purpose of this paper is to briefly discuss the histories, theories, and current resources associated with information literacy (IL) </w:t>
      </w:r>
      <w:r>
        <w:rPr>
          <w:rFonts w:ascii="Times New Roman" w:eastAsia="Times New Roman" w:hAnsi="Times New Roman" w:cs="Times New Roman"/>
          <w:sz w:val="24"/>
          <w:szCs w:val="24"/>
        </w:rPr>
        <w:t xml:space="preserve">and metaliteracy </w:t>
      </w:r>
      <w:r w:rsidRPr="5C8C1EA8">
        <w:rPr>
          <w:rFonts w:ascii="Times New Roman" w:eastAsia="Times New Roman" w:hAnsi="Times New Roman" w:cs="Times New Roman"/>
          <w:sz w:val="24"/>
          <w:szCs w:val="24"/>
        </w:rPr>
        <w:t>along with implications for pedagogical practice in higher education, specifically in the developmental classroom. We will look at the background of IL, including the evolution of the term itself and two useful theories that undergird IL instruction</w:t>
      </w:r>
      <w:r>
        <w:rPr>
          <w:rFonts w:ascii="Times New Roman" w:eastAsia="Times New Roman" w:hAnsi="Times New Roman" w:cs="Times New Roman"/>
          <w:sz w:val="24"/>
          <w:szCs w:val="24"/>
        </w:rPr>
        <w:t xml:space="preserve">, as well as the general educational shift to focus more on the practice of metaliteracy, which </w:t>
      </w:r>
      <w:r w:rsidRPr="00317858">
        <w:rPr>
          <w:rFonts w:ascii="Times New Roman" w:eastAsia="Times New Roman" w:hAnsi="Times New Roman" w:cs="Times New Roman"/>
          <w:sz w:val="24"/>
          <w:szCs w:val="24"/>
        </w:rPr>
        <w:t>“</w:t>
      </w:r>
      <w:r w:rsidRPr="00317858">
        <w:rPr>
          <w:rFonts w:ascii="Times New Roman" w:hAnsi="Times New Roman" w:cs="Times New Roman"/>
          <w:sz w:val="24"/>
          <w:szCs w:val="24"/>
        </w:rPr>
        <w:t>is a unified construct that supports the acquisition, production, and sharing of knowledge in collaborative online communities</w:t>
      </w:r>
      <w:r>
        <w:rPr>
          <w:rFonts w:ascii="Times New Roman" w:hAnsi="Times New Roman" w:cs="Times New Roman"/>
          <w:sz w:val="24"/>
          <w:szCs w:val="24"/>
        </w:rPr>
        <w:t xml:space="preserve">” (Mackay &amp; Jacobson, 2011, </w:t>
      </w:r>
      <w:r>
        <w:rPr>
          <w:rFonts w:ascii="Times New Roman" w:eastAsia="Times New Roman" w:hAnsi="Times New Roman" w:cs="Times New Roman"/>
          <w:sz w:val="24"/>
          <w:szCs w:val="24"/>
        </w:rPr>
        <w:t xml:space="preserve">p. 62). We will also consider </w:t>
      </w:r>
      <w:r w:rsidRPr="5C8C1EA8">
        <w:rPr>
          <w:rFonts w:ascii="Times New Roman" w:eastAsia="Times New Roman" w:hAnsi="Times New Roman" w:cs="Times New Roman"/>
          <w:sz w:val="24"/>
          <w:szCs w:val="24"/>
        </w:rPr>
        <w:t>the current state of media bias</w:t>
      </w:r>
      <w:r>
        <w:rPr>
          <w:rFonts w:ascii="Times New Roman" w:eastAsia="Times New Roman" w:hAnsi="Times New Roman" w:cs="Times New Roman"/>
          <w:sz w:val="24"/>
          <w:szCs w:val="24"/>
        </w:rPr>
        <w:t>,</w:t>
      </w:r>
      <w:r w:rsidRPr="5C8C1EA8">
        <w:rPr>
          <w:rFonts w:ascii="Times New Roman" w:eastAsia="Times New Roman" w:hAnsi="Times New Roman" w:cs="Times New Roman"/>
          <w:sz w:val="24"/>
          <w:szCs w:val="24"/>
        </w:rPr>
        <w:t xml:space="preserve"> how the prevalence of “misinformation,” and “disinformation” have impacted the </w:t>
      </w:r>
      <w:r>
        <w:rPr>
          <w:rFonts w:ascii="Times New Roman" w:eastAsia="Times New Roman" w:hAnsi="Times New Roman" w:cs="Times New Roman"/>
          <w:sz w:val="24"/>
          <w:szCs w:val="24"/>
        </w:rPr>
        <w:t>metaliteracy practices,</w:t>
      </w:r>
      <w:r w:rsidRPr="5C8C1EA8">
        <w:rPr>
          <w:rFonts w:ascii="Times New Roman" w:eastAsia="Times New Roman" w:hAnsi="Times New Roman" w:cs="Times New Roman"/>
          <w:sz w:val="24"/>
          <w:szCs w:val="24"/>
        </w:rPr>
        <w:t xml:space="preserve"> and common/best classroom practices for IL</w:t>
      </w:r>
      <w:r>
        <w:rPr>
          <w:rFonts w:ascii="Times New Roman" w:eastAsia="Times New Roman" w:hAnsi="Times New Roman" w:cs="Times New Roman"/>
          <w:sz w:val="24"/>
          <w:szCs w:val="24"/>
        </w:rPr>
        <w:t xml:space="preserve"> and metaliteracy</w:t>
      </w:r>
      <w:r w:rsidRPr="5C8C1EA8">
        <w:rPr>
          <w:rFonts w:ascii="Times New Roman" w:eastAsia="Times New Roman" w:hAnsi="Times New Roman" w:cs="Times New Roman"/>
          <w:sz w:val="24"/>
          <w:szCs w:val="24"/>
        </w:rPr>
        <w:t xml:space="preserve"> instruction. Then we will consider the methodologies, </w:t>
      </w:r>
      <w:bookmarkStart w:id="4" w:name="_Int_N5T7xHV2"/>
      <w:r w:rsidRPr="5C8C1EA8">
        <w:rPr>
          <w:rFonts w:ascii="Times New Roman" w:eastAsia="Times New Roman" w:hAnsi="Times New Roman" w:cs="Times New Roman"/>
          <w:sz w:val="24"/>
          <w:szCs w:val="24"/>
        </w:rPr>
        <w:t>benefits</w:t>
      </w:r>
      <w:bookmarkEnd w:id="4"/>
      <w:r w:rsidRPr="5C8C1EA8">
        <w:rPr>
          <w:rFonts w:ascii="Times New Roman" w:eastAsia="Times New Roman" w:hAnsi="Times New Roman" w:cs="Times New Roman"/>
          <w:sz w:val="24"/>
          <w:szCs w:val="24"/>
        </w:rPr>
        <w:t xml:space="preserve"> and drawbacks of various resources for classroom use including media bias charts</w:t>
      </w:r>
      <w:r>
        <w:rPr>
          <w:rFonts w:ascii="Times New Roman" w:eastAsia="Times New Roman" w:hAnsi="Times New Roman" w:cs="Times New Roman"/>
          <w:sz w:val="24"/>
          <w:szCs w:val="24"/>
        </w:rPr>
        <w:t>,</w:t>
      </w:r>
      <w:r w:rsidRPr="5C8C1EA8">
        <w:rPr>
          <w:rFonts w:ascii="Times New Roman" w:eastAsia="Times New Roman" w:hAnsi="Times New Roman" w:cs="Times New Roman"/>
          <w:sz w:val="24"/>
          <w:szCs w:val="24"/>
        </w:rPr>
        <w:t xml:space="preserve"> fact-checking tools</w:t>
      </w:r>
      <w:r>
        <w:rPr>
          <w:rFonts w:ascii="Times New Roman" w:eastAsia="Times New Roman" w:hAnsi="Times New Roman" w:cs="Times New Roman"/>
          <w:sz w:val="24"/>
          <w:szCs w:val="24"/>
        </w:rPr>
        <w:t>, and self-directed evaluation tools</w:t>
      </w:r>
      <w:r w:rsidRPr="5C8C1EA8">
        <w:rPr>
          <w:rFonts w:ascii="Times New Roman" w:eastAsia="Times New Roman" w:hAnsi="Times New Roman" w:cs="Times New Roman"/>
          <w:sz w:val="24"/>
          <w:szCs w:val="24"/>
        </w:rPr>
        <w:t>. Finally, we will consider implications for the developmental classroom and draw some conclusions that can inform practitioners as we move forward in this rapidly changing field.</w:t>
      </w:r>
    </w:p>
    <w:p w:rsidR="00A24C10" w:rsidRDefault="00A24C10" w:rsidP="00A24C10">
      <w:pPr>
        <w:spacing w:after="0" w:line="240" w:lineRule="auto"/>
        <w:ind w:firstLine="720"/>
        <w:rPr>
          <w:rFonts w:ascii="Times New Roman" w:eastAsia="Times New Roman" w:hAnsi="Times New Roman" w:cs="Times New Roman"/>
          <w:b/>
          <w:bCs/>
          <w:sz w:val="24"/>
          <w:szCs w:val="24"/>
        </w:rPr>
      </w:pPr>
    </w:p>
    <w:p w:rsidR="00A24C10" w:rsidRDefault="00A24C10" w:rsidP="00A24C10">
      <w:pPr>
        <w:spacing w:after="0" w:line="240" w:lineRule="auto"/>
        <w:rPr>
          <w:rFonts w:ascii="Times New Roman" w:eastAsia="Times New Roman" w:hAnsi="Times New Roman" w:cs="Times New Roman"/>
          <w:b/>
          <w:bCs/>
          <w:sz w:val="24"/>
          <w:szCs w:val="24"/>
        </w:rPr>
      </w:pPr>
      <w:r w:rsidRPr="52FC8F5A">
        <w:rPr>
          <w:rFonts w:ascii="Times New Roman" w:eastAsia="Times New Roman" w:hAnsi="Times New Roman" w:cs="Times New Roman"/>
          <w:b/>
          <w:bCs/>
          <w:sz w:val="24"/>
          <w:szCs w:val="24"/>
        </w:rPr>
        <w:t>Background: History of Information Literacy and Metaliteracy</w:t>
      </w:r>
    </w:p>
    <w:p w:rsidR="00A24C10" w:rsidRDefault="00A24C10" w:rsidP="00A24C10">
      <w:pPr>
        <w:spacing w:after="0" w:line="240" w:lineRule="auto"/>
        <w:rPr>
          <w:rFonts w:ascii="Times New Roman" w:eastAsia="Times New Roman" w:hAnsi="Times New Roman" w:cs="Times New Roman"/>
          <w:b/>
          <w:bCs/>
          <w:sz w:val="24"/>
          <w:szCs w:val="24"/>
        </w:rPr>
      </w:pPr>
    </w:p>
    <w:p w:rsidR="00A24C10" w:rsidRDefault="00A24C10" w:rsidP="00B23329">
      <w:pPr>
        <w:spacing w:after="120" w:line="240" w:lineRule="auto"/>
        <w:ind w:firstLine="720"/>
        <w:rPr>
          <w:rFonts w:ascii="Times New Roman" w:eastAsia="Times New Roman" w:hAnsi="Times New Roman" w:cs="Times New Roman"/>
          <w:sz w:val="24"/>
          <w:szCs w:val="24"/>
        </w:rPr>
      </w:pPr>
      <w:r w:rsidRPr="5C8C1EA8">
        <w:rPr>
          <w:rFonts w:ascii="Times New Roman" w:eastAsia="Times New Roman" w:hAnsi="Times New Roman" w:cs="Times New Roman"/>
          <w:sz w:val="24"/>
          <w:szCs w:val="24"/>
        </w:rPr>
        <w:t xml:space="preserve">Originally coined in Australia in 1964, the term “information literacy” was first used in the United States in 1974 by Paul G. </w:t>
      </w:r>
      <w:proofErr w:type="spellStart"/>
      <w:r w:rsidRPr="5C8C1EA8">
        <w:rPr>
          <w:rFonts w:ascii="Times New Roman" w:eastAsia="Times New Roman" w:hAnsi="Times New Roman" w:cs="Times New Roman"/>
          <w:sz w:val="24"/>
          <w:szCs w:val="24"/>
        </w:rPr>
        <w:t>Zurkowski</w:t>
      </w:r>
      <w:proofErr w:type="spellEnd"/>
      <w:r w:rsidRPr="5C8C1EA8">
        <w:rPr>
          <w:rFonts w:ascii="Times New Roman" w:eastAsia="Times New Roman" w:hAnsi="Times New Roman" w:cs="Times New Roman"/>
          <w:sz w:val="24"/>
          <w:szCs w:val="24"/>
        </w:rPr>
        <w:t>, the then-president of the Software and Information Industry Association. The term was adopted three years later by the American Librarian Association (ALA) as a key instructional component</w:t>
      </w:r>
      <w:r>
        <w:rPr>
          <w:rFonts w:ascii="Times New Roman" w:eastAsia="Times New Roman" w:hAnsi="Times New Roman" w:cs="Times New Roman"/>
          <w:sz w:val="24"/>
          <w:szCs w:val="24"/>
        </w:rPr>
        <w:t>,</w:t>
      </w:r>
      <w:r w:rsidRPr="5C8C1EA8">
        <w:rPr>
          <w:rFonts w:ascii="Times New Roman" w:eastAsia="Times New Roman" w:hAnsi="Times New Roman" w:cs="Times New Roman"/>
          <w:sz w:val="24"/>
          <w:szCs w:val="24"/>
        </w:rPr>
        <w:t xml:space="preserve"> and in 2009, President Obama established October as National Information Literacy Awareness month. Now </w:t>
      </w:r>
      <w:bookmarkStart w:id="5" w:name="_Int_u7rr4sz3"/>
      <w:r w:rsidRPr="5C8C1EA8">
        <w:rPr>
          <w:rFonts w:ascii="Times New Roman" w:eastAsia="Times New Roman" w:hAnsi="Times New Roman" w:cs="Times New Roman"/>
          <w:sz w:val="24"/>
          <w:szCs w:val="24"/>
        </w:rPr>
        <w:t>half</w:t>
      </w:r>
      <w:bookmarkEnd w:id="5"/>
      <w:r w:rsidRPr="5C8C1EA8">
        <w:rPr>
          <w:rFonts w:ascii="Times New Roman" w:eastAsia="Times New Roman" w:hAnsi="Times New Roman" w:cs="Times New Roman"/>
          <w:sz w:val="24"/>
          <w:szCs w:val="24"/>
        </w:rPr>
        <w:t xml:space="preserve"> a decade old, the term has survived multiple iterations and definitions as the ways in which information is created, shared, and consumed have changed profoundly. </w:t>
      </w:r>
    </w:p>
    <w:p w:rsidR="00A24C10" w:rsidRDefault="00A24C10" w:rsidP="00B23329">
      <w:pPr>
        <w:spacing w:after="120" w:line="240" w:lineRule="auto"/>
        <w:ind w:firstLine="720"/>
        <w:rPr>
          <w:rFonts w:ascii="Times New Roman" w:eastAsia="Times New Roman" w:hAnsi="Times New Roman" w:cs="Times New Roman"/>
          <w:sz w:val="24"/>
          <w:szCs w:val="24"/>
        </w:rPr>
      </w:pPr>
      <w:r w:rsidRPr="5C8C1EA8">
        <w:rPr>
          <w:rFonts w:ascii="Times New Roman" w:eastAsia="Times New Roman" w:hAnsi="Times New Roman" w:cs="Times New Roman"/>
          <w:sz w:val="24"/>
          <w:szCs w:val="24"/>
        </w:rPr>
        <w:t xml:space="preserve">IL skills have long been a fundamental component of the higher education curriculum. </w:t>
      </w:r>
      <w:bookmarkStart w:id="6" w:name="_Int_4PiF6d3n"/>
      <w:r w:rsidRPr="5C8C1EA8">
        <w:rPr>
          <w:rFonts w:ascii="Times New Roman" w:eastAsia="Times New Roman" w:hAnsi="Times New Roman" w:cs="Times New Roman"/>
          <w:sz w:val="24"/>
          <w:szCs w:val="24"/>
        </w:rPr>
        <w:t>Nearly 30</w:t>
      </w:r>
      <w:bookmarkEnd w:id="6"/>
      <w:r w:rsidRPr="5C8C1EA8">
        <w:rPr>
          <w:rFonts w:ascii="Times New Roman" w:eastAsia="Times New Roman" w:hAnsi="Times New Roman" w:cs="Times New Roman"/>
          <w:sz w:val="24"/>
          <w:szCs w:val="24"/>
        </w:rPr>
        <w:t xml:space="preserve"> years ago, Shapiro and Hughes (1996) explained the importance of IL in the context of a liberal arts education:</w:t>
      </w:r>
    </w:p>
    <w:p w:rsidR="00A24C10" w:rsidRDefault="00A24C10" w:rsidP="00B23329">
      <w:pPr>
        <w:spacing w:after="120" w:line="240" w:lineRule="auto"/>
        <w:ind w:left="720"/>
        <w:rPr>
          <w:rFonts w:ascii="Times New Roman" w:eastAsia="Times New Roman" w:hAnsi="Times New Roman" w:cs="Times New Roman"/>
          <w:sz w:val="24"/>
          <w:szCs w:val="24"/>
        </w:rPr>
      </w:pPr>
      <w:r w:rsidRPr="5C8C1EA8">
        <w:rPr>
          <w:rFonts w:ascii="Times New Roman" w:eastAsia="Times New Roman" w:hAnsi="Times New Roman" w:cs="Times New Roman"/>
          <w:sz w:val="24"/>
          <w:szCs w:val="24"/>
        </w:rPr>
        <w:t>[I]</w:t>
      </w:r>
      <w:proofErr w:type="spellStart"/>
      <w:r w:rsidRPr="5C8C1EA8">
        <w:rPr>
          <w:rFonts w:ascii="Times New Roman" w:eastAsia="Times New Roman" w:hAnsi="Times New Roman" w:cs="Times New Roman"/>
          <w:sz w:val="24"/>
          <w:szCs w:val="24"/>
        </w:rPr>
        <w:t>nformation</w:t>
      </w:r>
      <w:proofErr w:type="spellEnd"/>
      <w:r w:rsidRPr="5C8C1EA8">
        <w:rPr>
          <w:rFonts w:ascii="Times New Roman" w:eastAsia="Times New Roman" w:hAnsi="Times New Roman" w:cs="Times New Roman"/>
          <w:sz w:val="24"/>
          <w:szCs w:val="24"/>
        </w:rPr>
        <w:t xml:space="preserve"> literacy should in fact be conceived more broadly as a new liberal art that extends from knowing how to use computers and access information to critical reflection on the nature of information itself, its technical infrastructure, and its social, cultural and </w:t>
      </w:r>
      <w:r w:rsidRPr="5C8C1EA8">
        <w:rPr>
          <w:rFonts w:ascii="Times New Roman" w:eastAsia="Times New Roman" w:hAnsi="Times New Roman" w:cs="Times New Roman"/>
          <w:sz w:val="24"/>
          <w:szCs w:val="24"/>
        </w:rPr>
        <w:lastRenderedPageBreak/>
        <w:t>even philosophical context and impact - as essential to the mental framework of the educated information-age citizen as the trivium of basic liberal arts (grammar, logic and rhetoric) was to the educated person in medieval society. (p. 2)</w:t>
      </w:r>
    </w:p>
    <w:p w:rsidR="00A24C10" w:rsidRDefault="00A24C10" w:rsidP="00B23329">
      <w:pPr>
        <w:spacing w:after="120" w:line="240" w:lineRule="auto"/>
        <w:rPr>
          <w:rFonts w:ascii="Times New Roman" w:eastAsia="Times New Roman" w:hAnsi="Times New Roman" w:cs="Times New Roman"/>
          <w:sz w:val="24"/>
          <w:szCs w:val="24"/>
        </w:rPr>
      </w:pPr>
      <w:r w:rsidRPr="52FC8F5A">
        <w:rPr>
          <w:rFonts w:ascii="Times New Roman" w:eastAsia="Times New Roman" w:hAnsi="Times New Roman" w:cs="Times New Roman"/>
          <w:sz w:val="24"/>
          <w:szCs w:val="24"/>
        </w:rPr>
        <w:t xml:space="preserve">Over the years, as the search for information has shifted primarily from books and physical artifacts to electronic resources, the critical thinking practices required for information literacy have necessarily shifted as well. </w:t>
      </w:r>
    </w:p>
    <w:p w:rsidR="00A24C10" w:rsidRDefault="00A24C10" w:rsidP="00B23329">
      <w:pPr>
        <w:spacing w:after="120" w:line="240" w:lineRule="auto"/>
        <w:ind w:firstLine="720"/>
        <w:rPr>
          <w:rFonts w:ascii="Calibri" w:eastAsia="Calibri" w:hAnsi="Calibri" w:cs="Calibri"/>
          <w:color w:val="000000" w:themeColor="text1"/>
        </w:rPr>
      </w:pPr>
      <w:r w:rsidRPr="5C8C1EA8">
        <w:rPr>
          <w:rFonts w:ascii="Times New Roman" w:eastAsia="Times New Roman" w:hAnsi="Times New Roman" w:cs="Times New Roman"/>
          <w:sz w:val="24"/>
          <w:szCs w:val="24"/>
        </w:rPr>
        <w:t>In response to this notable shift, Mackey and Jacobs</w:t>
      </w:r>
      <w:r>
        <w:rPr>
          <w:rFonts w:ascii="Times New Roman" w:eastAsia="Times New Roman" w:hAnsi="Times New Roman" w:cs="Times New Roman"/>
          <w:sz w:val="24"/>
          <w:szCs w:val="24"/>
        </w:rPr>
        <w:t>o</w:t>
      </w:r>
      <w:r w:rsidRPr="5C8C1EA8">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 xml:space="preserve">(2011) </w:t>
      </w:r>
      <w:r w:rsidRPr="5C8C1EA8">
        <w:rPr>
          <w:rFonts w:ascii="Times New Roman" w:eastAsia="Times New Roman" w:hAnsi="Times New Roman" w:cs="Times New Roman"/>
          <w:sz w:val="24"/>
          <w:szCs w:val="24"/>
        </w:rPr>
        <w:t>suggested a revised term to re</w:t>
      </w:r>
      <w:r>
        <w:rPr>
          <w:rFonts w:ascii="Times New Roman" w:eastAsia="Times New Roman" w:hAnsi="Times New Roman" w:cs="Times New Roman"/>
          <w:sz w:val="24"/>
          <w:szCs w:val="24"/>
        </w:rPr>
        <w:t>frame</w:t>
      </w:r>
      <w:r w:rsidRPr="5C8C1EA8">
        <w:rPr>
          <w:rFonts w:ascii="Times New Roman" w:eastAsia="Times New Roman" w:hAnsi="Times New Roman" w:cs="Times New Roman"/>
          <w:sz w:val="24"/>
          <w:szCs w:val="24"/>
        </w:rPr>
        <w:t xml:space="preserve"> information literacy: metaliteracy. T</w:t>
      </w:r>
      <w:r>
        <w:rPr>
          <w:rFonts w:ascii="Times New Roman" w:eastAsia="Times New Roman" w:hAnsi="Times New Roman" w:cs="Times New Roman"/>
          <w:sz w:val="24"/>
          <w:szCs w:val="24"/>
        </w:rPr>
        <w:t>o distinguish between traditional IL and metaliteracy, t</w:t>
      </w:r>
      <w:r w:rsidRPr="5C8C1EA8">
        <w:rPr>
          <w:rFonts w:ascii="Times New Roman" w:eastAsia="Times New Roman" w:hAnsi="Times New Roman" w:cs="Times New Roman"/>
          <w:sz w:val="24"/>
          <w:szCs w:val="24"/>
        </w:rPr>
        <w:t>hey a</w:t>
      </w:r>
      <w:r>
        <w:rPr>
          <w:rFonts w:ascii="Times New Roman" w:eastAsia="Times New Roman" w:hAnsi="Times New Roman" w:cs="Times New Roman"/>
          <w:sz w:val="24"/>
          <w:szCs w:val="24"/>
        </w:rPr>
        <w:t>sserted</w:t>
      </w:r>
      <w:r w:rsidRPr="007D7E43">
        <w:rPr>
          <w:rFonts w:ascii="Times New Roman" w:eastAsia="Times New Roman" w:hAnsi="Times New Roman" w:cs="Times New Roman"/>
          <w:sz w:val="24"/>
          <w:szCs w:val="24"/>
        </w:rPr>
        <w:t>, “</w:t>
      </w:r>
      <w:r w:rsidRPr="007D7E43">
        <w:rPr>
          <w:rFonts w:ascii="Times New Roman" w:hAnsi="Times New Roman" w:cs="Times New Roman"/>
          <w:sz w:val="24"/>
          <w:szCs w:val="24"/>
        </w:rPr>
        <w:t>While information literacy prepares individuals to access, evaluate, and analyze information, metaliteracy prepares individuals to actively produce and share content through social media and online communities</w:t>
      </w:r>
      <w:r w:rsidRPr="007D7E43">
        <w:rPr>
          <w:rFonts w:ascii="Times New Roman" w:eastAsia="Times New Roman" w:hAnsi="Times New Roman" w:cs="Times New Roman"/>
          <w:color w:val="000000" w:themeColor="text1"/>
          <w:sz w:val="24"/>
          <w:szCs w:val="24"/>
        </w:rPr>
        <w:t>”</w:t>
      </w:r>
      <w:r w:rsidRPr="5C8C1EA8">
        <w:rPr>
          <w:rFonts w:ascii="Times New Roman" w:eastAsia="Times New Roman" w:hAnsi="Times New Roman" w:cs="Times New Roman"/>
          <w:color w:val="000000" w:themeColor="text1"/>
          <w:sz w:val="24"/>
          <w:szCs w:val="24"/>
        </w:rPr>
        <w:t xml:space="preserve"> (Mackey &amp; Jacob</w:t>
      </w:r>
      <w:r>
        <w:rPr>
          <w:rFonts w:ascii="Times New Roman" w:eastAsia="Times New Roman" w:hAnsi="Times New Roman" w:cs="Times New Roman"/>
          <w:color w:val="000000" w:themeColor="text1"/>
          <w:sz w:val="24"/>
          <w:szCs w:val="24"/>
        </w:rPr>
        <w:t>so</w:t>
      </w:r>
      <w:r w:rsidRPr="5C8C1EA8">
        <w:rPr>
          <w:rFonts w:ascii="Times New Roman" w:eastAsia="Times New Roman" w:hAnsi="Times New Roman" w:cs="Times New Roman"/>
          <w:color w:val="000000" w:themeColor="text1"/>
          <w:sz w:val="24"/>
          <w:szCs w:val="24"/>
        </w:rPr>
        <w:t>n, 2011, p</w:t>
      </w:r>
      <w:r>
        <w:rPr>
          <w:rFonts w:ascii="Times New Roman" w:eastAsia="Times New Roman" w:hAnsi="Times New Roman" w:cs="Times New Roman"/>
          <w:color w:val="000000" w:themeColor="text1"/>
          <w:sz w:val="24"/>
          <w:szCs w:val="24"/>
        </w:rPr>
        <w:t>. 76</w:t>
      </w:r>
      <w:r w:rsidRPr="5C8C1EA8">
        <w:rPr>
          <w:rFonts w:ascii="Times New Roman" w:eastAsia="Times New Roman" w:hAnsi="Times New Roman" w:cs="Times New Roman"/>
          <w:color w:val="000000" w:themeColor="text1"/>
          <w:sz w:val="24"/>
          <w:szCs w:val="24"/>
        </w:rPr>
        <w:t xml:space="preserve">). This revised definition </w:t>
      </w:r>
      <w:bookmarkStart w:id="7" w:name="_Int_2cp4dW6W"/>
      <w:proofErr w:type="gramStart"/>
      <w:r w:rsidRPr="5C8C1EA8">
        <w:rPr>
          <w:rFonts w:ascii="Times New Roman" w:eastAsia="Times New Roman" w:hAnsi="Times New Roman" w:cs="Times New Roman"/>
          <w:color w:val="000000" w:themeColor="text1"/>
          <w:sz w:val="24"/>
          <w:szCs w:val="24"/>
        </w:rPr>
        <w:t>takes into account</w:t>
      </w:r>
      <w:bookmarkEnd w:id="7"/>
      <w:proofErr w:type="gramEnd"/>
      <w:r w:rsidRPr="5C8C1EA8">
        <w:rPr>
          <w:rFonts w:ascii="Times New Roman" w:eastAsia="Times New Roman" w:hAnsi="Times New Roman" w:cs="Times New Roman"/>
          <w:color w:val="000000" w:themeColor="text1"/>
          <w:sz w:val="24"/>
          <w:szCs w:val="24"/>
        </w:rPr>
        <w:t xml:space="preserve"> the dynamic nature of how information in the current age is actively and collaboratively produced and distributed.</w:t>
      </w:r>
      <w:r>
        <w:rPr>
          <w:rFonts w:ascii="Times New Roman" w:eastAsia="Times New Roman" w:hAnsi="Times New Roman" w:cs="Times New Roman"/>
          <w:color w:val="000000" w:themeColor="text1"/>
          <w:sz w:val="24"/>
          <w:szCs w:val="24"/>
        </w:rPr>
        <w:t xml:space="preserve"> The term also refers to a learner’s ability to regularly reflect on their own thinking processes and adapt to a host of new and emerging technologies such as social media platforms and other open spaces where information is shared and consumed (Jacobson &amp; Mackey, 2013). Ultimately, then, metaliteracy is an expansion of information literacy that </w:t>
      </w:r>
      <w:proofErr w:type="gramStart"/>
      <w:r>
        <w:rPr>
          <w:rFonts w:ascii="Times New Roman" w:eastAsia="Times New Roman" w:hAnsi="Times New Roman" w:cs="Times New Roman"/>
          <w:color w:val="000000" w:themeColor="text1"/>
          <w:sz w:val="24"/>
          <w:szCs w:val="24"/>
        </w:rPr>
        <w:t>takes into account</w:t>
      </w:r>
      <w:proofErr w:type="gramEnd"/>
      <w:r>
        <w:rPr>
          <w:rFonts w:ascii="Times New Roman" w:eastAsia="Times New Roman" w:hAnsi="Times New Roman" w:cs="Times New Roman"/>
          <w:color w:val="000000" w:themeColor="text1"/>
          <w:sz w:val="24"/>
          <w:szCs w:val="24"/>
        </w:rPr>
        <w:t xml:space="preserve"> four domains of learning—cognitive, metacognitive, behavioral, and affective (Jacobson et al., 2021)—and considers new and emerging tools used to produce and share information in a shifting online environment. </w:t>
      </w:r>
      <w:r w:rsidRPr="5C8C1EA8">
        <w:rPr>
          <w:rFonts w:ascii="Times New Roman" w:eastAsia="Times New Roman" w:hAnsi="Times New Roman" w:cs="Times New Roman"/>
          <w:color w:val="000000" w:themeColor="text1"/>
          <w:sz w:val="24"/>
          <w:szCs w:val="24"/>
        </w:rPr>
        <w:t xml:space="preserve">Metaliteracy is an umbrella term that encompasses concepts and practices such as digital literacy, cyberliteracy, visual literacy, and transliteracy—all skills that are increasingly important for college students as they interact with information in our current digital age. </w:t>
      </w:r>
    </w:p>
    <w:p w:rsidR="00A24C10" w:rsidRDefault="00A24C10" w:rsidP="00B23329">
      <w:pPr>
        <w:spacing w:after="120" w:line="240" w:lineRule="auto"/>
        <w:ind w:firstLine="720"/>
        <w:rPr>
          <w:rFonts w:ascii="Calibri" w:eastAsia="Calibri" w:hAnsi="Calibri" w:cs="Calibri"/>
          <w:color w:val="000000" w:themeColor="text1"/>
        </w:rPr>
      </w:pPr>
      <w:r>
        <w:rPr>
          <w:rFonts w:ascii="Times New Roman" w:eastAsia="Times New Roman" w:hAnsi="Times New Roman" w:cs="Times New Roman"/>
          <w:color w:val="000000" w:themeColor="text1"/>
          <w:sz w:val="24"/>
          <w:szCs w:val="24"/>
        </w:rPr>
        <w:t>IL and metaliteracy skills are complicated further by this current</w:t>
      </w:r>
      <w:r w:rsidRPr="52FC8F5A">
        <w:rPr>
          <w:rFonts w:ascii="Times New Roman" w:eastAsia="Times New Roman" w:hAnsi="Times New Roman" w:cs="Times New Roman"/>
          <w:color w:val="000000" w:themeColor="text1"/>
          <w:sz w:val="24"/>
          <w:szCs w:val="24"/>
        </w:rPr>
        <w:t xml:space="preserve"> era in which the terms “disinformation” and “misinformation” are widely—and </w:t>
      </w:r>
      <w:bookmarkStart w:id="8" w:name="_Int_WthlANOE"/>
      <w:r w:rsidRPr="52FC8F5A">
        <w:rPr>
          <w:rFonts w:ascii="Times New Roman" w:eastAsia="Times New Roman" w:hAnsi="Times New Roman" w:cs="Times New Roman"/>
          <w:color w:val="000000" w:themeColor="text1"/>
          <w:sz w:val="24"/>
          <w:szCs w:val="24"/>
        </w:rPr>
        <w:t>arguably rather</w:t>
      </w:r>
      <w:bookmarkEnd w:id="8"/>
      <w:r w:rsidRPr="52FC8F5A">
        <w:rPr>
          <w:rFonts w:ascii="Times New Roman" w:eastAsia="Times New Roman" w:hAnsi="Times New Roman" w:cs="Times New Roman"/>
          <w:color w:val="000000" w:themeColor="text1"/>
          <w:sz w:val="24"/>
          <w:szCs w:val="24"/>
        </w:rPr>
        <w:t xml:space="preserve"> liberally—used</w:t>
      </w:r>
      <w:r>
        <w:rPr>
          <w:rFonts w:ascii="Times New Roman" w:eastAsia="Times New Roman" w:hAnsi="Times New Roman" w:cs="Times New Roman"/>
          <w:color w:val="000000" w:themeColor="text1"/>
          <w:sz w:val="24"/>
          <w:szCs w:val="24"/>
        </w:rPr>
        <w:t>; as a result,</w:t>
      </w:r>
      <w:r w:rsidRPr="52FC8F5A">
        <w:rPr>
          <w:rFonts w:ascii="Times New Roman" w:eastAsia="Times New Roman" w:hAnsi="Times New Roman" w:cs="Times New Roman"/>
          <w:color w:val="000000" w:themeColor="text1"/>
          <w:sz w:val="24"/>
          <w:szCs w:val="24"/>
        </w:rPr>
        <w:t xml:space="preserve"> today’s college students must understand how to assess sources for reliability, credibility, and accuracy as they consume, create, and respond to the copious amount of information that is available to them daily. Indeed, as </w:t>
      </w:r>
      <w:proofErr w:type="spellStart"/>
      <w:r w:rsidRPr="52FC8F5A">
        <w:rPr>
          <w:rFonts w:ascii="Times New Roman" w:eastAsia="Times New Roman" w:hAnsi="Times New Roman" w:cs="Times New Roman"/>
          <w:color w:val="000000" w:themeColor="text1"/>
          <w:sz w:val="24"/>
          <w:szCs w:val="24"/>
        </w:rPr>
        <w:t>Pachtman</w:t>
      </w:r>
      <w:proofErr w:type="spellEnd"/>
      <w:r w:rsidRPr="52FC8F5A">
        <w:rPr>
          <w:rFonts w:ascii="Times New Roman" w:eastAsia="Times New Roman" w:hAnsi="Times New Roman" w:cs="Times New Roman"/>
          <w:color w:val="000000" w:themeColor="text1"/>
          <w:sz w:val="24"/>
          <w:szCs w:val="24"/>
        </w:rPr>
        <w:t xml:space="preserve"> (2012) argues, today’s students need to “</w:t>
      </w:r>
      <w:r w:rsidRPr="52FC8F5A">
        <w:rPr>
          <w:rFonts w:ascii="Times New Roman" w:eastAsia="Times New Roman" w:hAnsi="Times New Roman" w:cs="Times New Roman"/>
          <w:sz w:val="24"/>
          <w:szCs w:val="24"/>
        </w:rPr>
        <w:t xml:space="preserve">identify important questions, locate information, critically evaluate that information, and then communicate it to others” (p. 39). </w:t>
      </w:r>
      <w:r>
        <w:rPr>
          <w:rFonts w:ascii="Times New Roman" w:eastAsia="Times New Roman" w:hAnsi="Times New Roman" w:cs="Times New Roman"/>
          <w:sz w:val="24"/>
          <w:szCs w:val="24"/>
        </w:rPr>
        <w:t xml:space="preserve">Compounding these existing challenges is the reality that students tend to believe they have more sophisticated IL strategies than objective assessments of their abilities show (Gross &amp; Latham, 2012; Latham &amp; Gross, 2013). </w:t>
      </w:r>
      <w:r w:rsidRPr="52FC8F5A">
        <w:rPr>
          <w:rFonts w:ascii="Times New Roman" w:eastAsia="Times New Roman" w:hAnsi="Times New Roman" w:cs="Times New Roman"/>
          <w:sz w:val="24"/>
          <w:szCs w:val="24"/>
        </w:rPr>
        <w:t>T</w:t>
      </w:r>
      <w:r w:rsidRPr="52FC8F5A">
        <w:rPr>
          <w:rFonts w:ascii="Times New Roman" w:eastAsia="Times New Roman" w:hAnsi="Times New Roman" w:cs="Times New Roman"/>
          <w:color w:val="000000" w:themeColor="text1"/>
          <w:sz w:val="24"/>
          <w:szCs w:val="24"/>
        </w:rPr>
        <w:t>herefore, educators must prioritize the teaching of metaliteracy skills and be prepared to regularly update their pedagogical methods to respond to the ongoing and dynamic nature of information dissemination and consumption.</w:t>
      </w:r>
    </w:p>
    <w:p w:rsidR="00A24C10" w:rsidRDefault="00A24C10" w:rsidP="00B23329">
      <w:pPr>
        <w:spacing w:after="120" w:line="240" w:lineRule="auto"/>
        <w:ind w:firstLine="720"/>
        <w:rPr>
          <w:rFonts w:ascii="Times New Roman" w:eastAsia="Times New Roman" w:hAnsi="Times New Roman" w:cs="Times New Roman"/>
          <w:color w:val="000000" w:themeColor="text1"/>
          <w:sz w:val="24"/>
          <w:szCs w:val="24"/>
        </w:rPr>
      </w:pPr>
      <w:r w:rsidRPr="5C8C1EA8">
        <w:rPr>
          <w:rFonts w:ascii="Times New Roman" w:eastAsia="Times New Roman" w:hAnsi="Times New Roman" w:cs="Times New Roman"/>
          <w:color w:val="000000" w:themeColor="text1"/>
          <w:sz w:val="24"/>
          <w:szCs w:val="24"/>
        </w:rPr>
        <w:t>Metaliteracy skills are particularly important for students who arrive at college underprepared</w:t>
      </w:r>
      <w:r>
        <w:rPr>
          <w:rFonts w:ascii="Times New Roman" w:eastAsia="Times New Roman" w:hAnsi="Times New Roman" w:cs="Times New Roman"/>
          <w:color w:val="000000" w:themeColor="text1"/>
          <w:sz w:val="24"/>
          <w:szCs w:val="24"/>
        </w:rPr>
        <w:t xml:space="preserve"> and </w:t>
      </w:r>
      <w:r w:rsidRPr="5C8C1EA8">
        <w:rPr>
          <w:rFonts w:ascii="Times New Roman" w:eastAsia="Times New Roman" w:hAnsi="Times New Roman" w:cs="Times New Roman"/>
          <w:color w:val="000000" w:themeColor="text1"/>
          <w:sz w:val="24"/>
          <w:szCs w:val="24"/>
        </w:rPr>
        <w:t xml:space="preserve">place into developmental courses as </w:t>
      </w:r>
      <w:bookmarkStart w:id="9" w:name="_Int_51oyfkSo"/>
      <w:r w:rsidRPr="5C8C1EA8">
        <w:rPr>
          <w:rFonts w:ascii="Times New Roman" w:eastAsia="Times New Roman" w:hAnsi="Times New Roman" w:cs="Times New Roman"/>
          <w:color w:val="000000" w:themeColor="text1"/>
          <w:sz w:val="24"/>
          <w:szCs w:val="24"/>
        </w:rPr>
        <w:t>first-year students</w:t>
      </w:r>
      <w:bookmarkEnd w:id="9"/>
      <w:r w:rsidRPr="5C8C1EA8">
        <w:rPr>
          <w:rFonts w:ascii="Times New Roman" w:eastAsia="Times New Roman" w:hAnsi="Times New Roman" w:cs="Times New Roman"/>
          <w:color w:val="000000" w:themeColor="text1"/>
          <w:sz w:val="24"/>
          <w:szCs w:val="24"/>
        </w:rPr>
        <w:t xml:space="preserve">. Cantrell et al. (2013) found in their study of 100 first-year college students attending a midsized regional public University in the southeastern United States that those who were placed into developmental reading courses possessed lower levels of reading self-efficacy compared to their mainstreamed peers. </w:t>
      </w:r>
      <w:r>
        <w:rPr>
          <w:rFonts w:ascii="Times New Roman" w:eastAsia="Times New Roman" w:hAnsi="Times New Roman" w:cs="Times New Roman"/>
          <w:color w:val="000000" w:themeColor="text1"/>
          <w:sz w:val="24"/>
          <w:szCs w:val="24"/>
        </w:rPr>
        <w:t xml:space="preserve">Since effective IL and metaliteracy skills hinge on a student’s abilities to read, comprehend, and assess text in various formats, any deficiencies in this area can be profoundly detrimental. Indeed, the process of developing IL and metaliteracy skills is sophisticated and multifaceted. </w:t>
      </w:r>
      <w:proofErr w:type="spellStart"/>
      <w:r>
        <w:rPr>
          <w:rFonts w:ascii="Times New Roman" w:eastAsia="Times New Roman" w:hAnsi="Times New Roman" w:cs="Times New Roman"/>
          <w:color w:val="000000" w:themeColor="text1"/>
          <w:sz w:val="24"/>
          <w:szCs w:val="24"/>
        </w:rPr>
        <w:t>Diehm</w:t>
      </w:r>
      <w:proofErr w:type="spellEnd"/>
      <w:r>
        <w:rPr>
          <w:rFonts w:ascii="Times New Roman" w:eastAsia="Times New Roman" w:hAnsi="Times New Roman" w:cs="Times New Roman"/>
          <w:color w:val="000000" w:themeColor="text1"/>
          <w:sz w:val="24"/>
          <w:szCs w:val="24"/>
        </w:rPr>
        <w:t xml:space="preserve"> and Lupton (2014) describe a hierarchical process that begins with learning to access and process information; from there, the individual uses the information gathered to create a product. Final steps in the progression involve the use of new information to build a </w:t>
      </w:r>
      <w:r>
        <w:rPr>
          <w:rFonts w:ascii="Times New Roman" w:eastAsia="Times New Roman" w:hAnsi="Times New Roman" w:cs="Times New Roman"/>
          <w:color w:val="000000" w:themeColor="text1"/>
          <w:sz w:val="24"/>
          <w:szCs w:val="24"/>
        </w:rPr>
        <w:lastRenderedPageBreak/>
        <w:t xml:space="preserve">personal knowledge base; to inform one’s disciplinary knowledge; and to grow personally as well as to contribute to society. </w:t>
      </w:r>
      <w:proofErr w:type="spellStart"/>
      <w:r>
        <w:rPr>
          <w:rFonts w:ascii="Times New Roman" w:eastAsia="Times New Roman" w:hAnsi="Times New Roman" w:cs="Times New Roman"/>
          <w:color w:val="000000" w:themeColor="text1"/>
          <w:sz w:val="24"/>
          <w:szCs w:val="24"/>
        </w:rPr>
        <w:t>Diehm</w:t>
      </w:r>
      <w:proofErr w:type="spellEnd"/>
      <w:r>
        <w:rPr>
          <w:rFonts w:ascii="Times New Roman" w:eastAsia="Times New Roman" w:hAnsi="Times New Roman" w:cs="Times New Roman"/>
          <w:color w:val="000000" w:themeColor="text1"/>
          <w:sz w:val="24"/>
          <w:szCs w:val="24"/>
        </w:rPr>
        <w:t xml:space="preserve"> and Lupton (2014) use the term information literacy exclusively, but it is clear that the later stages of the process they describe require metaliteracy skills, as the </w:t>
      </w:r>
      <w:proofErr w:type="gramStart"/>
      <w:r>
        <w:rPr>
          <w:rFonts w:ascii="Times New Roman" w:eastAsia="Times New Roman" w:hAnsi="Times New Roman" w:cs="Times New Roman"/>
          <w:color w:val="000000" w:themeColor="text1"/>
          <w:sz w:val="24"/>
          <w:szCs w:val="24"/>
        </w:rPr>
        <w:t>individual  moves</w:t>
      </w:r>
      <w:proofErr w:type="gramEnd"/>
      <w:r>
        <w:rPr>
          <w:rFonts w:ascii="Times New Roman" w:eastAsia="Times New Roman" w:hAnsi="Times New Roman" w:cs="Times New Roman"/>
          <w:color w:val="000000" w:themeColor="text1"/>
          <w:sz w:val="24"/>
          <w:szCs w:val="24"/>
        </w:rPr>
        <w:t xml:space="preserve"> from being a consumer of information to an active producer of content within collaborative communities. Such a process requires high-level cognitive skills that take time to develop, which is especially challenging for developmental students who are still honing their basic reading and writing skills as first-order tasks. Finally, the rapid pace of change in regards to metaliteracy also complicates the process for students who are already underprepared—in other words, already working to catch up with their mainstream peers’ reading, writing, and/or math skills. </w:t>
      </w:r>
    </w:p>
    <w:p w:rsidR="00A24C10" w:rsidRDefault="00A24C10" w:rsidP="00B15007">
      <w:pPr>
        <w:spacing w:after="0" w:line="240" w:lineRule="auto"/>
        <w:ind w:firstLine="720"/>
        <w:rPr>
          <w:rFonts w:ascii="Times New Roman" w:eastAsia="Times New Roman" w:hAnsi="Times New Roman" w:cs="Times New Roman"/>
          <w:color w:val="000000" w:themeColor="text1"/>
          <w:sz w:val="24"/>
          <w:szCs w:val="24"/>
        </w:rPr>
      </w:pPr>
      <w:bookmarkStart w:id="10" w:name="_Int_CPmABHaK"/>
      <w:r w:rsidRPr="5C8C1EA8">
        <w:rPr>
          <w:rFonts w:ascii="Times New Roman" w:eastAsia="Times New Roman" w:hAnsi="Times New Roman" w:cs="Times New Roman"/>
          <w:color w:val="000000" w:themeColor="text1"/>
          <w:sz w:val="24"/>
          <w:szCs w:val="24"/>
        </w:rPr>
        <w:t>Clearly, today’s</w:t>
      </w:r>
      <w:bookmarkEnd w:id="10"/>
      <w:r w:rsidRPr="5C8C1EA8">
        <w:rPr>
          <w:rFonts w:ascii="Times New Roman" w:eastAsia="Times New Roman" w:hAnsi="Times New Roman" w:cs="Times New Roman"/>
          <w:color w:val="000000" w:themeColor="text1"/>
          <w:sz w:val="24"/>
          <w:szCs w:val="24"/>
        </w:rPr>
        <w:t xml:space="preserve"> developmental educators have an increasingly important responsibility to advance students’ metaliteracy skills in a complex age of media bias, “misinformation,” and “disinformation</w:t>
      </w:r>
      <w:bookmarkStart w:id="11" w:name="_Int_ajqR4dil"/>
      <w:r w:rsidRPr="5C8C1EA8">
        <w:rPr>
          <w:rFonts w:ascii="Times New Roman" w:eastAsia="Times New Roman" w:hAnsi="Times New Roman" w:cs="Times New Roman"/>
          <w:color w:val="000000" w:themeColor="text1"/>
          <w:sz w:val="24"/>
          <w:szCs w:val="24"/>
        </w:rPr>
        <w:t>”;</w:t>
      </w:r>
      <w:bookmarkEnd w:id="11"/>
      <w:r w:rsidRPr="5C8C1EA8">
        <w:rPr>
          <w:rFonts w:ascii="Times New Roman" w:eastAsia="Times New Roman" w:hAnsi="Times New Roman" w:cs="Times New Roman"/>
          <w:color w:val="000000" w:themeColor="text1"/>
          <w:sz w:val="24"/>
          <w:szCs w:val="24"/>
        </w:rPr>
        <w:t xml:space="preserve"> this requires knowledge of available tools—including their methodologies, benefits, and limitations—along with a willingness to commit adequate time and energy into recursive active learning practices and activities in the developmental classroom.</w:t>
      </w:r>
    </w:p>
    <w:p w:rsidR="00A24C10" w:rsidRDefault="00A24C10" w:rsidP="00B15007">
      <w:pPr>
        <w:spacing w:after="0" w:line="240" w:lineRule="auto"/>
        <w:ind w:firstLine="720"/>
        <w:rPr>
          <w:rFonts w:ascii="Times New Roman" w:eastAsia="Times New Roman" w:hAnsi="Times New Roman" w:cs="Times New Roman"/>
          <w:color w:val="000000" w:themeColor="text1"/>
          <w:sz w:val="24"/>
          <w:szCs w:val="24"/>
        </w:rPr>
      </w:pPr>
    </w:p>
    <w:p w:rsidR="00A24C10" w:rsidRDefault="00A24C10" w:rsidP="00B15007">
      <w:pPr>
        <w:spacing w:after="0" w:line="240" w:lineRule="auto"/>
        <w:rPr>
          <w:rFonts w:ascii="Times New Roman" w:eastAsia="Times New Roman" w:hAnsi="Times New Roman" w:cs="Times New Roman"/>
          <w:b/>
          <w:bCs/>
          <w:color w:val="222222"/>
          <w:sz w:val="24"/>
          <w:szCs w:val="24"/>
        </w:rPr>
      </w:pPr>
      <w:r w:rsidRPr="52FC8F5A">
        <w:rPr>
          <w:rFonts w:ascii="Times New Roman" w:eastAsia="Times New Roman" w:hAnsi="Times New Roman" w:cs="Times New Roman"/>
          <w:b/>
          <w:bCs/>
          <w:color w:val="222222"/>
          <w:sz w:val="24"/>
          <w:szCs w:val="24"/>
        </w:rPr>
        <w:t>Theories that Inform Metaliteracy</w:t>
      </w:r>
    </w:p>
    <w:p w:rsidR="00A24C10" w:rsidRDefault="00A24C10" w:rsidP="00B15007">
      <w:pPr>
        <w:spacing w:after="0" w:line="240" w:lineRule="auto"/>
        <w:rPr>
          <w:rFonts w:ascii="Times New Roman" w:eastAsia="Times New Roman" w:hAnsi="Times New Roman" w:cs="Times New Roman"/>
          <w:b/>
          <w:bCs/>
          <w:color w:val="222222"/>
          <w:sz w:val="24"/>
          <w:szCs w:val="24"/>
        </w:rPr>
      </w:pPr>
    </w:p>
    <w:p w:rsidR="00A24C10" w:rsidRDefault="00A24C10" w:rsidP="00B15007">
      <w:pPr>
        <w:spacing w:after="120" w:line="240" w:lineRule="auto"/>
        <w:ind w:firstLine="720"/>
        <w:rPr>
          <w:rFonts w:ascii="Calibri" w:eastAsia="Calibri" w:hAnsi="Calibri" w:cs="Calibri"/>
          <w:color w:val="000000" w:themeColor="text1"/>
          <w:sz w:val="24"/>
          <w:szCs w:val="24"/>
        </w:rPr>
      </w:pPr>
      <w:r w:rsidRPr="5C8C1EA8">
        <w:rPr>
          <w:rFonts w:ascii="Times New Roman" w:eastAsia="Times New Roman" w:hAnsi="Times New Roman" w:cs="Times New Roman"/>
          <w:color w:val="222222"/>
          <w:sz w:val="24"/>
          <w:szCs w:val="24"/>
        </w:rPr>
        <w:t xml:space="preserve">Multiple theories can lay the groundwork for metaliteracy instruction in the classroom including cognitive dissonance theory and confirmation bias theory. Cognitive </w:t>
      </w:r>
      <w:r>
        <w:rPr>
          <w:rFonts w:ascii="Times New Roman" w:eastAsia="Times New Roman" w:hAnsi="Times New Roman" w:cs="Times New Roman"/>
          <w:color w:val="222222"/>
          <w:sz w:val="24"/>
          <w:szCs w:val="24"/>
        </w:rPr>
        <w:t>dissonance</w:t>
      </w:r>
      <w:r w:rsidRPr="5C8C1EA8">
        <w:rPr>
          <w:rFonts w:ascii="Times New Roman" w:eastAsia="Times New Roman" w:hAnsi="Times New Roman" w:cs="Times New Roman"/>
          <w:color w:val="222222"/>
          <w:sz w:val="24"/>
          <w:szCs w:val="24"/>
        </w:rPr>
        <w:t xml:space="preserve"> theory, developed in the 1950s by American psychologist Leon Festinger (1962), “centers around the idea that if a person knows various things that are not </w:t>
      </w:r>
      <w:r w:rsidRPr="5C8C1EA8">
        <w:rPr>
          <w:rFonts w:ascii="Times New Roman" w:eastAsia="Times New Roman" w:hAnsi="Times New Roman" w:cs="Times New Roman"/>
          <w:color w:val="000000" w:themeColor="text1"/>
          <w:sz w:val="24"/>
          <w:szCs w:val="24"/>
        </w:rPr>
        <w:t xml:space="preserve">psychologically consistent with one another, he [or she/they] will, in a variety of ways, try to make them more consistent” (p. 93). To relieve the tension created by the dissonance, individuals may avoid or rebuff the conflicting information or even convince themselves somehow that there is no actual conflict (Duignan, 2022). </w:t>
      </w:r>
      <w:r>
        <w:rPr>
          <w:rFonts w:ascii="Times New Roman" w:eastAsia="Times New Roman" w:hAnsi="Times New Roman" w:cs="Times New Roman"/>
          <w:color w:val="000000" w:themeColor="text1"/>
          <w:sz w:val="24"/>
          <w:szCs w:val="24"/>
        </w:rPr>
        <w:t>Humans naturally seek stability, so they may even engage in such practices knowingly.</w:t>
      </w:r>
    </w:p>
    <w:p w:rsidR="00A24C10" w:rsidRDefault="00A24C10" w:rsidP="008A7980">
      <w:pPr>
        <w:spacing w:after="0" w:line="240" w:lineRule="auto"/>
        <w:ind w:firstLine="720"/>
        <w:rPr>
          <w:rFonts w:ascii="Times New Roman" w:eastAsia="Times New Roman" w:hAnsi="Times New Roman" w:cs="Times New Roman"/>
          <w:color w:val="222222"/>
          <w:sz w:val="24"/>
          <w:szCs w:val="24"/>
        </w:rPr>
      </w:pPr>
      <w:r w:rsidRPr="52FC8F5A">
        <w:rPr>
          <w:rFonts w:ascii="Times New Roman" w:eastAsia="Times New Roman" w:hAnsi="Times New Roman" w:cs="Times New Roman"/>
          <w:color w:val="222222"/>
          <w:sz w:val="24"/>
          <w:szCs w:val="24"/>
        </w:rPr>
        <w:t>One of the</w:t>
      </w:r>
      <w:r>
        <w:rPr>
          <w:rFonts w:ascii="Times New Roman" w:eastAsia="Times New Roman" w:hAnsi="Times New Roman" w:cs="Times New Roman"/>
          <w:color w:val="222222"/>
          <w:sz w:val="24"/>
          <w:szCs w:val="24"/>
        </w:rPr>
        <w:t xml:space="preserve"> </w:t>
      </w:r>
      <w:r w:rsidRPr="52FC8F5A">
        <w:rPr>
          <w:rFonts w:ascii="Times New Roman" w:eastAsia="Times New Roman" w:hAnsi="Times New Roman" w:cs="Times New Roman"/>
          <w:color w:val="222222"/>
          <w:sz w:val="24"/>
          <w:szCs w:val="24"/>
        </w:rPr>
        <w:t xml:space="preserve">dissonance-reducing behaviors </w:t>
      </w:r>
      <w:r>
        <w:rPr>
          <w:rFonts w:ascii="Times New Roman" w:eastAsia="Times New Roman" w:hAnsi="Times New Roman" w:cs="Times New Roman"/>
          <w:color w:val="222222"/>
          <w:sz w:val="24"/>
          <w:szCs w:val="24"/>
        </w:rPr>
        <w:t xml:space="preserve">people employ </w:t>
      </w:r>
      <w:r w:rsidRPr="52FC8F5A">
        <w:rPr>
          <w:rFonts w:ascii="Times New Roman" w:eastAsia="Times New Roman" w:hAnsi="Times New Roman" w:cs="Times New Roman"/>
          <w:color w:val="222222"/>
          <w:sz w:val="24"/>
          <w:szCs w:val="24"/>
        </w:rPr>
        <w:t>is confirmation bias, which is rooted in cognitive dissonance. As aforementioned, confirmation bias is the tendency to seek out and favor information that aligns with one’s existing beliefs or worldview, especially when an issue is of primary importance and carries emotional relevance for an individual. Due to the sheer volume of information that is available to us today, we need an approach that allows us to process the information quickly, and interpreting information from our existing viewpoint helps us to do so in a way that is self-preserving (</w:t>
      </w:r>
      <w:proofErr w:type="spellStart"/>
      <w:r w:rsidRPr="52FC8F5A">
        <w:rPr>
          <w:rFonts w:ascii="Times New Roman" w:eastAsia="Times New Roman" w:hAnsi="Times New Roman" w:cs="Times New Roman"/>
          <w:color w:val="222222"/>
          <w:sz w:val="24"/>
          <w:szCs w:val="24"/>
        </w:rPr>
        <w:t>Casad</w:t>
      </w:r>
      <w:proofErr w:type="spellEnd"/>
      <w:r w:rsidRPr="52FC8F5A">
        <w:rPr>
          <w:rFonts w:ascii="Times New Roman" w:eastAsia="Times New Roman" w:hAnsi="Times New Roman" w:cs="Times New Roman"/>
          <w:color w:val="222222"/>
          <w:sz w:val="24"/>
          <w:szCs w:val="24"/>
        </w:rPr>
        <w:t xml:space="preserve">, n.d.). The practice of confirmation bias can be detrimental, however, as it can cause individuals to ignore or discount potentially valuable information that could enhance their comprehensive understanding of an issue. Therefore, learning about cognitive dissonance and confirmation bias theories, as well as ways to combat </w:t>
      </w:r>
      <w:r>
        <w:rPr>
          <w:rFonts w:ascii="Times New Roman" w:eastAsia="Times New Roman" w:hAnsi="Times New Roman" w:cs="Times New Roman"/>
          <w:color w:val="222222"/>
          <w:sz w:val="24"/>
          <w:szCs w:val="24"/>
        </w:rPr>
        <w:t xml:space="preserve">the </w:t>
      </w:r>
      <w:r w:rsidRPr="52FC8F5A">
        <w:rPr>
          <w:rFonts w:ascii="Times New Roman" w:eastAsia="Times New Roman" w:hAnsi="Times New Roman" w:cs="Times New Roman"/>
          <w:color w:val="222222"/>
          <w:sz w:val="24"/>
          <w:szCs w:val="24"/>
        </w:rPr>
        <w:t xml:space="preserve">often-knee-jerk reactions to information that conflicts with </w:t>
      </w:r>
      <w:r>
        <w:rPr>
          <w:rFonts w:ascii="Times New Roman" w:eastAsia="Times New Roman" w:hAnsi="Times New Roman" w:cs="Times New Roman"/>
          <w:color w:val="222222"/>
          <w:sz w:val="24"/>
          <w:szCs w:val="24"/>
        </w:rPr>
        <w:t xml:space="preserve">people’s </w:t>
      </w:r>
      <w:r w:rsidRPr="52FC8F5A">
        <w:rPr>
          <w:rFonts w:ascii="Times New Roman" w:eastAsia="Times New Roman" w:hAnsi="Times New Roman" w:cs="Times New Roman"/>
          <w:color w:val="222222"/>
          <w:sz w:val="24"/>
          <w:szCs w:val="24"/>
        </w:rPr>
        <w:t>own biases, can be an effective classroom approach to metaliteracy</w:t>
      </w:r>
      <w:r>
        <w:rPr>
          <w:rFonts w:ascii="Times New Roman" w:eastAsia="Times New Roman" w:hAnsi="Times New Roman" w:cs="Times New Roman"/>
          <w:color w:val="222222"/>
          <w:sz w:val="24"/>
          <w:szCs w:val="24"/>
        </w:rPr>
        <w:t xml:space="preserve"> as students practice the process of reflecting on their own learning</w:t>
      </w:r>
      <w:r w:rsidRPr="52FC8F5A">
        <w:rPr>
          <w:rFonts w:ascii="Times New Roman" w:eastAsia="Times New Roman" w:hAnsi="Times New Roman" w:cs="Times New Roman"/>
          <w:color w:val="222222"/>
          <w:sz w:val="24"/>
          <w:szCs w:val="24"/>
        </w:rPr>
        <w:t>.</w:t>
      </w:r>
    </w:p>
    <w:p w:rsidR="00A24C10" w:rsidRDefault="00A24C10" w:rsidP="008A7980">
      <w:pPr>
        <w:spacing w:after="0" w:line="240" w:lineRule="auto"/>
        <w:ind w:firstLine="720"/>
        <w:rPr>
          <w:rFonts w:ascii="Times New Roman" w:eastAsia="Times New Roman" w:hAnsi="Times New Roman" w:cs="Times New Roman"/>
          <w:color w:val="222222"/>
          <w:sz w:val="24"/>
          <w:szCs w:val="24"/>
        </w:rPr>
      </w:pPr>
    </w:p>
    <w:p w:rsidR="00A24C10" w:rsidRDefault="00A24C10" w:rsidP="008A7980">
      <w:pPr>
        <w:spacing w:after="0" w:line="240" w:lineRule="auto"/>
        <w:rPr>
          <w:rFonts w:ascii="Times New Roman" w:eastAsia="Times New Roman" w:hAnsi="Times New Roman" w:cs="Times New Roman"/>
          <w:b/>
          <w:bCs/>
          <w:color w:val="000000" w:themeColor="text1"/>
          <w:sz w:val="24"/>
          <w:szCs w:val="24"/>
        </w:rPr>
      </w:pPr>
      <w:r w:rsidRPr="2C544C8D">
        <w:rPr>
          <w:rFonts w:ascii="Times New Roman" w:eastAsia="Times New Roman" w:hAnsi="Times New Roman" w:cs="Times New Roman"/>
          <w:b/>
          <w:bCs/>
          <w:color w:val="000000" w:themeColor="text1"/>
          <w:sz w:val="24"/>
          <w:szCs w:val="24"/>
        </w:rPr>
        <w:t>Media Bias, Misinformation, and Disinformation</w:t>
      </w:r>
    </w:p>
    <w:p w:rsidR="00A24C10" w:rsidRDefault="00A24C10" w:rsidP="008A7980">
      <w:pPr>
        <w:spacing w:after="0" w:line="240" w:lineRule="auto"/>
        <w:rPr>
          <w:rFonts w:ascii="Times New Roman" w:eastAsia="Times New Roman" w:hAnsi="Times New Roman" w:cs="Times New Roman"/>
          <w:color w:val="000000" w:themeColor="text1"/>
          <w:sz w:val="24"/>
          <w:szCs w:val="24"/>
        </w:rPr>
      </w:pPr>
    </w:p>
    <w:p w:rsidR="00A24C10" w:rsidRDefault="00A24C10" w:rsidP="008A7980">
      <w:pPr>
        <w:spacing w:after="120" w:line="240" w:lineRule="auto"/>
        <w:ind w:firstLine="720"/>
        <w:rPr>
          <w:rFonts w:ascii="Times New Roman" w:eastAsia="Times New Roman" w:hAnsi="Times New Roman" w:cs="Times New Roman"/>
          <w:color w:val="000000" w:themeColor="text1"/>
          <w:sz w:val="24"/>
          <w:szCs w:val="24"/>
        </w:rPr>
      </w:pPr>
      <w:r w:rsidRPr="5C8C1EA8">
        <w:rPr>
          <w:rFonts w:ascii="Times New Roman" w:eastAsia="Times New Roman" w:hAnsi="Times New Roman" w:cs="Times New Roman"/>
          <w:color w:val="000000" w:themeColor="text1"/>
          <w:sz w:val="24"/>
          <w:szCs w:val="24"/>
        </w:rPr>
        <w:t xml:space="preserve">Theories such as those discussed above help us to understand and grapple with media bias, which is a particularly stark reality in this age of increasing political polarization. Illustratively, citing mounting challenges presented by a proliferation of misinformation, </w:t>
      </w:r>
      <w:r w:rsidRPr="5C8C1EA8">
        <w:rPr>
          <w:rFonts w:ascii="Times New Roman" w:eastAsia="Times New Roman" w:hAnsi="Times New Roman" w:cs="Times New Roman"/>
          <w:color w:val="000000" w:themeColor="text1"/>
          <w:sz w:val="24"/>
          <w:szCs w:val="24"/>
        </w:rPr>
        <w:lastRenderedPageBreak/>
        <w:t xml:space="preserve">Dictionary.com announced in 2018 that </w:t>
      </w:r>
      <w:r>
        <w:rPr>
          <w:rFonts w:ascii="Times New Roman" w:eastAsia="Times New Roman" w:hAnsi="Times New Roman" w:cs="Times New Roman"/>
          <w:color w:val="000000" w:themeColor="text1"/>
          <w:sz w:val="24"/>
          <w:szCs w:val="24"/>
        </w:rPr>
        <w:t xml:space="preserve">it </w:t>
      </w:r>
      <w:r w:rsidRPr="5C8C1EA8">
        <w:rPr>
          <w:rFonts w:ascii="Times New Roman" w:eastAsia="Times New Roman" w:hAnsi="Times New Roman" w:cs="Times New Roman"/>
          <w:color w:val="000000" w:themeColor="text1"/>
          <w:sz w:val="24"/>
          <w:szCs w:val="24"/>
        </w:rPr>
        <w:t>had chosen “misinformation” as the word of the year. The online dictionary defines the term as follows: “false information that is spread, regardless of whether there is intent to mislead” (Dictionary.com, 202</w:t>
      </w:r>
      <w:r>
        <w:rPr>
          <w:rFonts w:ascii="Times New Roman" w:eastAsia="Times New Roman" w:hAnsi="Times New Roman" w:cs="Times New Roman"/>
          <w:color w:val="000000" w:themeColor="text1"/>
          <w:sz w:val="24"/>
          <w:szCs w:val="24"/>
        </w:rPr>
        <w:t>3</w:t>
      </w:r>
      <w:r w:rsidRPr="5C8C1EA8">
        <w:rPr>
          <w:rFonts w:ascii="Times New Roman" w:eastAsia="Times New Roman" w:hAnsi="Times New Roman" w:cs="Times New Roman"/>
          <w:color w:val="000000" w:themeColor="text1"/>
          <w:sz w:val="24"/>
          <w:szCs w:val="24"/>
        </w:rPr>
        <w:t>). On the other hand, Dictionary.com (202</w:t>
      </w:r>
      <w:r>
        <w:rPr>
          <w:rFonts w:ascii="Times New Roman" w:eastAsia="Times New Roman" w:hAnsi="Times New Roman" w:cs="Times New Roman"/>
          <w:color w:val="000000" w:themeColor="text1"/>
          <w:sz w:val="24"/>
          <w:szCs w:val="24"/>
        </w:rPr>
        <w:t>3</w:t>
      </w:r>
      <w:r w:rsidRPr="5C8C1EA8">
        <w:rPr>
          <w:rFonts w:ascii="Times New Roman" w:eastAsia="Times New Roman" w:hAnsi="Times New Roman" w:cs="Times New Roman"/>
          <w:color w:val="000000" w:themeColor="text1"/>
          <w:sz w:val="24"/>
          <w:szCs w:val="24"/>
        </w:rPr>
        <w:t xml:space="preserve">) defines “disinformation” as “deliberately misleading or biased information; manipulated narrative or facts; propaganda.” Intent, therefore, is the key difference between the two terms. Writing for </w:t>
      </w:r>
      <w:bookmarkStart w:id="12" w:name="_Int_u7Uv8po0"/>
      <w:r w:rsidRPr="5C8C1EA8">
        <w:rPr>
          <w:rFonts w:ascii="Times New Roman" w:eastAsia="Times New Roman" w:hAnsi="Times New Roman" w:cs="Times New Roman"/>
          <w:color w:val="000000" w:themeColor="text1"/>
          <w:sz w:val="24"/>
          <w:szCs w:val="24"/>
        </w:rPr>
        <w:t>UNESCO (United Nations Education Science and Culture Organization)</w:t>
      </w:r>
      <w:bookmarkEnd w:id="12"/>
      <w:r w:rsidRPr="5C8C1EA8">
        <w:rPr>
          <w:rFonts w:ascii="Times New Roman" w:eastAsia="Times New Roman" w:hAnsi="Times New Roman" w:cs="Times New Roman"/>
          <w:color w:val="000000" w:themeColor="text1"/>
          <w:sz w:val="24"/>
          <w:szCs w:val="24"/>
        </w:rPr>
        <w:t xml:space="preserve">, </w:t>
      </w:r>
      <w:proofErr w:type="spellStart"/>
      <w:r w:rsidRPr="5C8C1EA8">
        <w:rPr>
          <w:rFonts w:ascii="Times New Roman" w:eastAsia="Times New Roman" w:hAnsi="Times New Roman" w:cs="Times New Roman"/>
          <w:color w:val="000000" w:themeColor="text1"/>
          <w:sz w:val="24"/>
          <w:szCs w:val="24"/>
        </w:rPr>
        <w:t>Abuhmaid</w:t>
      </w:r>
      <w:proofErr w:type="spellEnd"/>
      <w:r w:rsidRPr="5C8C1EA8">
        <w:rPr>
          <w:rFonts w:ascii="Times New Roman" w:eastAsia="Times New Roman" w:hAnsi="Times New Roman" w:cs="Times New Roman"/>
          <w:color w:val="000000" w:themeColor="text1"/>
          <w:sz w:val="24"/>
          <w:szCs w:val="24"/>
        </w:rPr>
        <w:t xml:space="preserve"> (2021) argues that it has become increasingly difficult to filter content with the amount of information we encounter and cites an </w:t>
      </w:r>
      <w:proofErr w:type="spellStart"/>
      <w:r w:rsidRPr="5C8C1EA8">
        <w:rPr>
          <w:rFonts w:ascii="Times New Roman" w:eastAsia="Times New Roman" w:hAnsi="Times New Roman" w:cs="Times New Roman"/>
          <w:color w:val="000000" w:themeColor="text1"/>
          <w:sz w:val="24"/>
          <w:szCs w:val="24"/>
        </w:rPr>
        <w:t>infodemic</w:t>
      </w:r>
      <w:proofErr w:type="spellEnd"/>
      <w:r w:rsidRPr="5C8C1EA8">
        <w:rPr>
          <w:rFonts w:ascii="Times New Roman" w:eastAsia="Times New Roman" w:hAnsi="Times New Roman" w:cs="Times New Roman"/>
          <w:color w:val="000000" w:themeColor="text1"/>
          <w:sz w:val="24"/>
          <w:szCs w:val="24"/>
        </w:rPr>
        <w:t xml:space="preserve"> with the rapid spread of inaccurate information, particularly on social media. </w:t>
      </w:r>
      <w:bookmarkStart w:id="13" w:name="_Hlk158378174"/>
      <w:proofErr w:type="spellStart"/>
      <w:r w:rsidRPr="5C8C1EA8">
        <w:rPr>
          <w:rFonts w:ascii="Times New Roman" w:eastAsia="Times New Roman" w:hAnsi="Times New Roman" w:cs="Times New Roman"/>
          <w:color w:val="000000" w:themeColor="text1"/>
          <w:sz w:val="24"/>
          <w:szCs w:val="24"/>
        </w:rPr>
        <w:t>Abuhmaid</w:t>
      </w:r>
      <w:bookmarkEnd w:id="13"/>
      <w:proofErr w:type="spellEnd"/>
      <w:r w:rsidRPr="5C8C1EA8">
        <w:rPr>
          <w:rFonts w:ascii="Times New Roman" w:eastAsia="Times New Roman" w:hAnsi="Times New Roman" w:cs="Times New Roman"/>
          <w:color w:val="000000" w:themeColor="text1"/>
          <w:sz w:val="24"/>
          <w:szCs w:val="24"/>
        </w:rPr>
        <w:t xml:space="preserve"> (2021) emphasizes the importance of schools teaching critical thinking skills to students through extensive media education so they can be empowered to distinguish between </w:t>
      </w:r>
      <w:r>
        <w:rPr>
          <w:rFonts w:ascii="Times New Roman" w:eastAsia="Times New Roman" w:hAnsi="Times New Roman" w:cs="Times New Roman"/>
          <w:color w:val="000000" w:themeColor="text1"/>
          <w:sz w:val="24"/>
          <w:szCs w:val="24"/>
        </w:rPr>
        <w:t xml:space="preserve">what is true and false, fact versus opinion. </w:t>
      </w:r>
    </w:p>
    <w:p w:rsidR="00A24C10" w:rsidRDefault="00A24C10" w:rsidP="008A7980">
      <w:pPr>
        <w:spacing w:after="0" w:line="240" w:lineRule="auto"/>
        <w:ind w:firstLine="720"/>
        <w:rPr>
          <w:rFonts w:ascii="Times New Roman" w:eastAsia="Times New Roman" w:hAnsi="Times New Roman" w:cs="Times New Roman"/>
          <w:color w:val="222222"/>
          <w:sz w:val="24"/>
          <w:szCs w:val="24"/>
        </w:rPr>
      </w:pPr>
      <w:r w:rsidRPr="5C8C1EA8">
        <w:rPr>
          <w:rFonts w:ascii="Times New Roman" w:eastAsia="Times New Roman" w:hAnsi="Times New Roman" w:cs="Times New Roman"/>
          <w:color w:val="000000" w:themeColor="text1"/>
          <w:sz w:val="24"/>
          <w:szCs w:val="24"/>
        </w:rPr>
        <w:t xml:space="preserve">Echo chambers and confirmation bias can plague even the most perceptive readers. Individuals do not consume information in a vacuum, and all readers possess a worldview that influences how they receive and analyze </w:t>
      </w:r>
      <w:bookmarkStart w:id="14" w:name="_Int_gOoe1Qn6"/>
      <w:r w:rsidRPr="5C8C1EA8">
        <w:rPr>
          <w:rFonts w:ascii="Times New Roman" w:eastAsia="Times New Roman" w:hAnsi="Times New Roman" w:cs="Times New Roman"/>
          <w:color w:val="000000" w:themeColor="text1"/>
          <w:sz w:val="24"/>
          <w:szCs w:val="24"/>
        </w:rPr>
        <w:t>new information</w:t>
      </w:r>
      <w:bookmarkEnd w:id="14"/>
      <w:r w:rsidRPr="5C8C1EA8">
        <w:rPr>
          <w:rFonts w:ascii="Times New Roman" w:eastAsia="Times New Roman" w:hAnsi="Times New Roman" w:cs="Times New Roman"/>
          <w:color w:val="000000" w:themeColor="text1"/>
          <w:sz w:val="24"/>
          <w:szCs w:val="24"/>
        </w:rPr>
        <w:t xml:space="preserve">. Ling (2020) describes confirmation bias as </w:t>
      </w:r>
      <w:r>
        <w:rPr>
          <w:rFonts w:ascii="Times New Roman" w:eastAsia="Times New Roman" w:hAnsi="Times New Roman" w:cs="Times New Roman"/>
          <w:color w:val="000000" w:themeColor="text1"/>
          <w:sz w:val="24"/>
          <w:szCs w:val="24"/>
        </w:rPr>
        <w:t xml:space="preserve">a propensity to center our attention on information that reinforces our social or </w:t>
      </w:r>
      <w:proofErr w:type="gramStart"/>
      <w:r>
        <w:rPr>
          <w:rFonts w:ascii="Times New Roman" w:eastAsia="Times New Roman" w:hAnsi="Times New Roman" w:cs="Times New Roman"/>
          <w:color w:val="000000" w:themeColor="text1"/>
          <w:sz w:val="24"/>
          <w:szCs w:val="24"/>
        </w:rPr>
        <w:t>political  perspectives</w:t>
      </w:r>
      <w:proofErr w:type="gramEnd"/>
      <w:r>
        <w:rPr>
          <w:rFonts w:ascii="Times New Roman" w:eastAsia="Times New Roman" w:hAnsi="Times New Roman" w:cs="Times New Roman"/>
          <w:color w:val="000000" w:themeColor="text1"/>
          <w:sz w:val="24"/>
          <w:szCs w:val="24"/>
        </w:rPr>
        <w:t>. Ling (2020) also</w:t>
      </w:r>
      <w:r w:rsidRPr="5C8C1EA8">
        <w:rPr>
          <w:rFonts w:ascii="Times New Roman" w:eastAsia="Times New Roman" w:hAnsi="Times New Roman" w:cs="Times New Roman"/>
          <w:sz w:val="24"/>
          <w:szCs w:val="24"/>
        </w:rPr>
        <w:t xml:space="preserve"> discusses how the disjointed, superficial browsing of news on our smartphones can exacerbate the problem. These practices can result in further polarization and </w:t>
      </w:r>
      <w:r w:rsidRPr="004B1332">
        <w:rPr>
          <w:rFonts w:ascii="Times New Roman" w:eastAsia="Times New Roman" w:hAnsi="Times New Roman" w:cs="Times New Roman"/>
          <w:sz w:val="24"/>
          <w:szCs w:val="24"/>
        </w:rPr>
        <w:t>hyper partisanship</w:t>
      </w:r>
      <w:r w:rsidRPr="5C8C1EA8">
        <w:rPr>
          <w:rFonts w:ascii="Times New Roman" w:eastAsia="Times New Roman" w:hAnsi="Times New Roman" w:cs="Times New Roman"/>
          <w:sz w:val="24"/>
          <w:szCs w:val="24"/>
        </w:rPr>
        <w:t>, which can erode our ability to engage thoughtfully and respectfully in the public square. Since young adults frequently access their news via online news sources (</w:t>
      </w:r>
      <w:proofErr w:type="spellStart"/>
      <w:r w:rsidRPr="5C8C1EA8">
        <w:rPr>
          <w:rFonts w:ascii="Times New Roman" w:eastAsia="Times New Roman" w:hAnsi="Times New Roman" w:cs="Times New Roman"/>
          <w:color w:val="222222"/>
          <w:sz w:val="24"/>
          <w:szCs w:val="24"/>
        </w:rPr>
        <w:t>Antunovic</w:t>
      </w:r>
      <w:proofErr w:type="spellEnd"/>
      <w:r w:rsidRPr="5C8C1EA8">
        <w:rPr>
          <w:rFonts w:ascii="Times New Roman" w:eastAsia="Times New Roman" w:hAnsi="Times New Roman" w:cs="Times New Roman"/>
          <w:color w:val="222222"/>
          <w:sz w:val="24"/>
          <w:szCs w:val="24"/>
        </w:rPr>
        <w:t xml:space="preserve"> et al., 2018), </w:t>
      </w:r>
      <w:r>
        <w:rPr>
          <w:rFonts w:ascii="Times New Roman" w:eastAsia="Times New Roman" w:hAnsi="Times New Roman" w:cs="Times New Roman"/>
          <w:color w:val="222222"/>
          <w:sz w:val="24"/>
          <w:szCs w:val="24"/>
        </w:rPr>
        <w:t xml:space="preserve">IL and </w:t>
      </w:r>
      <w:r w:rsidRPr="5C8C1EA8">
        <w:rPr>
          <w:rFonts w:ascii="Times New Roman" w:eastAsia="Times New Roman" w:hAnsi="Times New Roman" w:cs="Times New Roman"/>
          <w:color w:val="222222"/>
          <w:sz w:val="24"/>
          <w:szCs w:val="24"/>
        </w:rPr>
        <w:t xml:space="preserve">metaliteracy skills are increasingly important for today’s scholars. </w:t>
      </w:r>
    </w:p>
    <w:p w:rsidR="00A24C10" w:rsidRDefault="00A24C10" w:rsidP="008A7980">
      <w:pPr>
        <w:spacing w:after="0" w:line="240" w:lineRule="auto"/>
        <w:ind w:firstLine="720"/>
        <w:rPr>
          <w:rFonts w:ascii="Times New Roman" w:eastAsia="Times New Roman" w:hAnsi="Times New Roman" w:cs="Times New Roman"/>
          <w:sz w:val="24"/>
          <w:szCs w:val="24"/>
        </w:rPr>
      </w:pPr>
    </w:p>
    <w:p w:rsidR="00A24C10" w:rsidRDefault="00A24C10" w:rsidP="008A7980">
      <w:pPr>
        <w:spacing w:after="0" w:line="240" w:lineRule="auto"/>
        <w:rPr>
          <w:rFonts w:ascii="Times New Roman" w:eastAsia="Times New Roman" w:hAnsi="Times New Roman" w:cs="Times New Roman"/>
          <w:b/>
          <w:bCs/>
          <w:color w:val="222222"/>
          <w:sz w:val="24"/>
          <w:szCs w:val="24"/>
        </w:rPr>
      </w:pPr>
      <w:r w:rsidRPr="2C544C8D">
        <w:rPr>
          <w:rFonts w:ascii="Times New Roman" w:eastAsia="Times New Roman" w:hAnsi="Times New Roman" w:cs="Times New Roman"/>
          <w:b/>
          <w:bCs/>
          <w:color w:val="222222"/>
          <w:sz w:val="24"/>
          <w:szCs w:val="24"/>
        </w:rPr>
        <w:t>Metaliteracy in the Classroom</w:t>
      </w:r>
    </w:p>
    <w:p w:rsidR="00A24C10" w:rsidRDefault="00A24C10" w:rsidP="008A7980">
      <w:pPr>
        <w:spacing w:after="0" w:line="240" w:lineRule="auto"/>
        <w:rPr>
          <w:rFonts w:ascii="Times New Roman" w:eastAsia="Times New Roman" w:hAnsi="Times New Roman" w:cs="Times New Roman"/>
          <w:color w:val="222222"/>
          <w:sz w:val="24"/>
          <w:szCs w:val="24"/>
        </w:rPr>
      </w:pPr>
    </w:p>
    <w:p w:rsidR="00A24C10" w:rsidRDefault="00A24C10" w:rsidP="008A7980">
      <w:pPr>
        <w:spacing w:after="120" w:line="240" w:lineRule="auto"/>
        <w:ind w:firstLine="720"/>
        <w:rPr>
          <w:rFonts w:ascii="Times New Roman" w:eastAsia="Times New Roman" w:hAnsi="Times New Roman" w:cs="Times New Roman"/>
          <w:color w:val="222222"/>
          <w:sz w:val="24"/>
          <w:szCs w:val="24"/>
        </w:rPr>
      </w:pPr>
      <w:r w:rsidRPr="52FC8F5A">
        <w:rPr>
          <w:rFonts w:ascii="Times New Roman" w:eastAsia="Times New Roman" w:hAnsi="Times New Roman" w:cs="Times New Roman"/>
          <w:color w:val="222222"/>
          <w:sz w:val="24"/>
          <w:szCs w:val="24"/>
        </w:rPr>
        <w:t xml:space="preserve">Just as the definition of information literacy has changed with time, so have the practices for teaching and practicing </w:t>
      </w:r>
      <w:r>
        <w:rPr>
          <w:rFonts w:ascii="Times New Roman" w:eastAsia="Times New Roman" w:hAnsi="Times New Roman" w:cs="Times New Roman"/>
          <w:color w:val="222222"/>
          <w:sz w:val="24"/>
          <w:szCs w:val="24"/>
        </w:rPr>
        <w:t xml:space="preserve">IL and </w:t>
      </w:r>
      <w:r w:rsidRPr="52FC8F5A">
        <w:rPr>
          <w:rFonts w:ascii="Times New Roman" w:eastAsia="Times New Roman" w:hAnsi="Times New Roman" w:cs="Times New Roman"/>
          <w:color w:val="222222"/>
          <w:sz w:val="24"/>
          <w:szCs w:val="24"/>
        </w:rPr>
        <w:t>metaliteracy in the classroom. Kevin McGrew, Director of the Library at the College of Saint Scholastica in Duluth, Minnesota, has been working in the library science field for 3</w:t>
      </w:r>
      <w:r>
        <w:rPr>
          <w:rFonts w:ascii="Times New Roman" w:eastAsia="Times New Roman" w:hAnsi="Times New Roman" w:cs="Times New Roman"/>
          <w:color w:val="222222"/>
          <w:sz w:val="24"/>
          <w:szCs w:val="24"/>
        </w:rPr>
        <w:t>5</w:t>
      </w:r>
      <w:r w:rsidRPr="52FC8F5A">
        <w:rPr>
          <w:rFonts w:ascii="Times New Roman" w:eastAsia="Times New Roman" w:hAnsi="Times New Roman" w:cs="Times New Roman"/>
          <w:color w:val="222222"/>
          <w:sz w:val="24"/>
          <w:szCs w:val="24"/>
        </w:rPr>
        <w:t xml:space="preserve"> years. McGrew recognizes a significant shift in how information is accessed and vetted. Early in McGrew’s career, librarians would vet information and ensure that only high-quality, reputable materials that supported the institution’s curriculum would be found in an academic library. Now, McGrew observes, the responsibility to find quality, authoritative sources has shifted to the shoulders of the end user </w:t>
      </w:r>
      <w:r w:rsidRPr="52FC8F5A">
        <w:rPr>
          <w:rFonts w:ascii="Times New Roman" w:eastAsia="Times New Roman" w:hAnsi="Times New Roman" w:cs="Times New Roman"/>
          <w:color w:val="000000" w:themeColor="text1"/>
          <w:sz w:val="24"/>
          <w:szCs w:val="24"/>
        </w:rPr>
        <w:t>(K. W. McGrew, personal communication, June 16, 2022)</w:t>
      </w:r>
      <w:r w:rsidRPr="52FC8F5A">
        <w:rPr>
          <w:rFonts w:ascii="Arial" w:eastAsia="Arial" w:hAnsi="Arial" w:cs="Arial"/>
          <w:color w:val="000000" w:themeColor="text1"/>
          <w:sz w:val="18"/>
          <w:szCs w:val="18"/>
        </w:rPr>
        <w:t>.</w:t>
      </w:r>
      <w:r w:rsidRPr="52FC8F5A">
        <w:rPr>
          <w:rFonts w:ascii="Times New Roman" w:eastAsia="Times New Roman" w:hAnsi="Times New Roman" w:cs="Times New Roman"/>
          <w:color w:val="222222"/>
          <w:sz w:val="24"/>
          <w:szCs w:val="24"/>
        </w:rPr>
        <w:t xml:space="preserve"> This process of accessing and analyzing sources for credibility, authority, and relevance is complex; therefore, instructors must be willing to commit adequate time and resources to the task. </w:t>
      </w:r>
    </w:p>
    <w:p w:rsidR="00A24C10" w:rsidRDefault="00A24C10" w:rsidP="008A7980">
      <w:pPr>
        <w:spacing w:after="120" w:line="240" w:lineRule="auto"/>
        <w:ind w:firstLine="720"/>
        <w:rPr>
          <w:rFonts w:ascii="Times New Roman" w:eastAsia="Times New Roman" w:hAnsi="Times New Roman" w:cs="Times New Roman"/>
          <w:color w:val="222222"/>
          <w:sz w:val="24"/>
          <w:szCs w:val="24"/>
        </w:rPr>
      </w:pPr>
      <w:r w:rsidRPr="5C8C1EA8">
        <w:rPr>
          <w:rFonts w:ascii="Times New Roman" w:eastAsia="Times New Roman" w:hAnsi="Times New Roman" w:cs="Times New Roman"/>
          <w:color w:val="222222"/>
          <w:sz w:val="24"/>
          <w:szCs w:val="24"/>
        </w:rPr>
        <w:t xml:space="preserve">One foundational tool that instructors can use is the </w:t>
      </w:r>
      <w:r w:rsidRPr="5C8C1EA8">
        <w:rPr>
          <w:rFonts w:ascii="Times New Roman" w:eastAsia="Times New Roman" w:hAnsi="Times New Roman" w:cs="Times New Roman"/>
          <w:i/>
          <w:iCs/>
          <w:color w:val="222222"/>
          <w:sz w:val="24"/>
          <w:szCs w:val="24"/>
        </w:rPr>
        <w:t>Framework for Information Literacy for Higher Education</w:t>
      </w:r>
      <w:r w:rsidRPr="5C8C1EA8">
        <w:rPr>
          <w:rFonts w:ascii="Times New Roman" w:eastAsia="Times New Roman" w:hAnsi="Times New Roman" w:cs="Times New Roman"/>
          <w:color w:val="222222"/>
          <w:sz w:val="24"/>
          <w:szCs w:val="24"/>
        </w:rPr>
        <w:t xml:space="preserve">, which was adopted by the Association of College and Research Libraries (ACRL) Board in January of 2016. The document puts forth six frames (including Research as Inquiry, Scholarship as Conversation, and Searching as Strategic Exploration); suggestions for faculty to implement the </w:t>
      </w:r>
      <w:r w:rsidRPr="5C8C1EA8">
        <w:rPr>
          <w:rFonts w:ascii="Times New Roman" w:eastAsia="Times New Roman" w:hAnsi="Times New Roman" w:cs="Times New Roman"/>
          <w:i/>
          <w:iCs/>
          <w:color w:val="222222"/>
          <w:sz w:val="24"/>
          <w:szCs w:val="24"/>
        </w:rPr>
        <w:t>Framework</w:t>
      </w:r>
      <w:r w:rsidRPr="5C8C1EA8">
        <w:rPr>
          <w:rFonts w:ascii="Times New Roman" w:eastAsia="Times New Roman" w:hAnsi="Times New Roman" w:cs="Times New Roman"/>
          <w:color w:val="222222"/>
          <w:sz w:val="24"/>
          <w:szCs w:val="24"/>
        </w:rPr>
        <w:t xml:space="preserve"> and administrators to support it; background information on how the </w:t>
      </w:r>
      <w:r w:rsidRPr="5C8C1EA8">
        <w:rPr>
          <w:rFonts w:ascii="Times New Roman" w:eastAsia="Times New Roman" w:hAnsi="Times New Roman" w:cs="Times New Roman"/>
          <w:i/>
          <w:iCs/>
          <w:color w:val="222222"/>
          <w:sz w:val="24"/>
          <w:szCs w:val="24"/>
        </w:rPr>
        <w:t>Framework</w:t>
      </w:r>
      <w:r w:rsidRPr="5C8C1EA8">
        <w:rPr>
          <w:rFonts w:ascii="Times New Roman" w:eastAsia="Times New Roman" w:hAnsi="Times New Roman" w:cs="Times New Roman"/>
          <w:color w:val="222222"/>
          <w:sz w:val="24"/>
          <w:szCs w:val="24"/>
        </w:rPr>
        <w:t xml:space="preserve"> was developed; and suggested sources for further reading. In addition, the document includes knowledge practices and dispositions that learners should possess as they are developing their IL skills. Emphasized in the appendix on faculty implementation of the</w:t>
      </w:r>
      <w:r w:rsidRPr="5C8C1EA8">
        <w:rPr>
          <w:rFonts w:ascii="Times New Roman" w:eastAsia="Times New Roman" w:hAnsi="Times New Roman" w:cs="Times New Roman"/>
          <w:i/>
          <w:iCs/>
          <w:color w:val="222222"/>
          <w:sz w:val="24"/>
          <w:szCs w:val="24"/>
        </w:rPr>
        <w:t xml:space="preserve"> Framework</w:t>
      </w:r>
      <w:r w:rsidRPr="5C8C1EA8">
        <w:rPr>
          <w:rFonts w:ascii="Times New Roman" w:eastAsia="Times New Roman" w:hAnsi="Times New Roman" w:cs="Times New Roman"/>
          <w:color w:val="222222"/>
          <w:sz w:val="24"/>
          <w:szCs w:val="24"/>
        </w:rPr>
        <w:t xml:space="preserve"> is the importance of integrating the IL program systemically throughout students’ academic programs. The ACRL encourages faculty to provide contextualized, targeted IL sessions that meet students’ particular needs for specific assignments or tasks related to their </w:t>
      </w:r>
      <w:r w:rsidRPr="5C8C1EA8">
        <w:rPr>
          <w:rFonts w:ascii="Times New Roman" w:eastAsia="Times New Roman" w:hAnsi="Times New Roman" w:cs="Times New Roman"/>
          <w:color w:val="222222"/>
          <w:sz w:val="24"/>
          <w:szCs w:val="24"/>
        </w:rPr>
        <w:lastRenderedPageBreak/>
        <w:t xml:space="preserve">coursework. McGrew agrees, citing the importance of meeting students in the moment and providing them with practices that can help them at their point of need </w:t>
      </w:r>
      <w:r w:rsidRPr="5C8C1EA8">
        <w:rPr>
          <w:rFonts w:ascii="Times New Roman" w:eastAsia="Times New Roman" w:hAnsi="Times New Roman" w:cs="Times New Roman"/>
          <w:color w:val="000000" w:themeColor="text1"/>
          <w:sz w:val="24"/>
          <w:szCs w:val="24"/>
        </w:rPr>
        <w:t>(K. W. McGrew, personal communication, June 16, 2022)</w:t>
      </w:r>
      <w:r w:rsidRPr="5C8C1EA8">
        <w:rPr>
          <w:rFonts w:ascii="Times New Roman" w:eastAsia="Times New Roman" w:hAnsi="Times New Roman" w:cs="Times New Roman"/>
          <w:color w:val="222222"/>
          <w:sz w:val="24"/>
          <w:szCs w:val="24"/>
        </w:rPr>
        <w:t>.</w:t>
      </w:r>
    </w:p>
    <w:p w:rsidR="00A24C10" w:rsidRDefault="00A24C10" w:rsidP="00B23329">
      <w:pPr>
        <w:spacing w:after="120" w:line="240" w:lineRule="auto"/>
        <w:ind w:firstLine="720"/>
        <w:rPr>
          <w:rFonts w:ascii="Times New Roman" w:eastAsia="Times New Roman" w:hAnsi="Times New Roman" w:cs="Times New Roman"/>
          <w:color w:val="222222"/>
          <w:sz w:val="24"/>
          <w:szCs w:val="24"/>
        </w:rPr>
      </w:pPr>
      <w:r w:rsidRPr="52FC8F5A">
        <w:rPr>
          <w:rFonts w:ascii="Times New Roman" w:eastAsia="Times New Roman" w:hAnsi="Times New Roman" w:cs="Times New Roman"/>
          <w:color w:val="222222"/>
          <w:sz w:val="24"/>
          <w:szCs w:val="24"/>
        </w:rPr>
        <w:t xml:space="preserve">The </w:t>
      </w:r>
      <w:r w:rsidRPr="52FC8F5A">
        <w:rPr>
          <w:rFonts w:ascii="Times New Roman" w:eastAsia="Times New Roman" w:hAnsi="Times New Roman" w:cs="Times New Roman"/>
          <w:i/>
          <w:iCs/>
          <w:color w:val="222222"/>
          <w:sz w:val="24"/>
          <w:szCs w:val="24"/>
        </w:rPr>
        <w:t>Framework</w:t>
      </w:r>
      <w:r w:rsidRPr="52FC8F5A">
        <w:rPr>
          <w:rFonts w:ascii="Times New Roman" w:eastAsia="Times New Roman" w:hAnsi="Times New Roman" w:cs="Times New Roman"/>
          <w:color w:val="222222"/>
          <w:sz w:val="24"/>
          <w:szCs w:val="24"/>
        </w:rPr>
        <w:t xml:space="preserve"> has garnered its share of criticism, including concerns about its use of jargon and, therefore, lack of accessibility to some audiences; its emphasis on theory, which makes it difficult to assess measurable outcomes; and a misalignment between the </w:t>
      </w:r>
      <w:r w:rsidRPr="52FC8F5A">
        <w:rPr>
          <w:rFonts w:ascii="Times New Roman" w:eastAsia="Times New Roman" w:hAnsi="Times New Roman" w:cs="Times New Roman"/>
          <w:i/>
          <w:iCs/>
          <w:color w:val="222222"/>
          <w:sz w:val="24"/>
          <w:szCs w:val="24"/>
        </w:rPr>
        <w:t>Framework</w:t>
      </w:r>
      <w:r w:rsidRPr="52FC8F5A">
        <w:rPr>
          <w:rFonts w:ascii="Times New Roman" w:eastAsia="Times New Roman" w:hAnsi="Times New Roman" w:cs="Times New Roman"/>
          <w:color w:val="222222"/>
          <w:sz w:val="24"/>
          <w:szCs w:val="24"/>
        </w:rPr>
        <w:t xml:space="preserve"> and the tenets of critical information literacy, which seeks to challenge existing power structures (</w:t>
      </w:r>
      <w:proofErr w:type="spellStart"/>
      <w:r w:rsidRPr="52FC8F5A">
        <w:rPr>
          <w:rFonts w:ascii="Times New Roman" w:eastAsia="Times New Roman" w:hAnsi="Times New Roman" w:cs="Times New Roman"/>
          <w:color w:val="222222"/>
          <w:sz w:val="24"/>
          <w:szCs w:val="24"/>
        </w:rPr>
        <w:t>Beilin</w:t>
      </w:r>
      <w:proofErr w:type="spellEnd"/>
      <w:r w:rsidRPr="52FC8F5A">
        <w:rPr>
          <w:rFonts w:ascii="Times New Roman" w:eastAsia="Times New Roman" w:hAnsi="Times New Roman" w:cs="Times New Roman"/>
          <w:color w:val="222222"/>
          <w:sz w:val="24"/>
          <w:szCs w:val="24"/>
        </w:rPr>
        <w:t xml:space="preserve">, 2015). Concerns have also been voiced over the phasing out of the ACRL </w:t>
      </w:r>
      <w:r w:rsidRPr="52FC8F5A">
        <w:rPr>
          <w:rFonts w:ascii="Times New Roman" w:eastAsia="Times New Roman" w:hAnsi="Times New Roman" w:cs="Times New Roman"/>
          <w:sz w:val="24"/>
          <w:szCs w:val="24"/>
        </w:rPr>
        <w:t>Information Literacy Competency Standards for Higher Education</w:t>
      </w:r>
      <w:r w:rsidRPr="52FC8F5A">
        <w:rPr>
          <w:rFonts w:ascii="Times New Roman" w:eastAsia="Times New Roman" w:hAnsi="Times New Roman" w:cs="Times New Roman"/>
          <w:color w:val="222222"/>
          <w:sz w:val="24"/>
          <w:szCs w:val="24"/>
        </w:rPr>
        <w:t>, which were adopted in January of 2000. If practitioners share these concerns, they certainly can initiate discussions about these critiques should they want to include that as part of their metaliteracy curriculum, especially in higher-level classes whe</w:t>
      </w:r>
      <w:r>
        <w:rPr>
          <w:rFonts w:ascii="Times New Roman" w:eastAsia="Times New Roman" w:hAnsi="Times New Roman" w:cs="Times New Roman"/>
          <w:color w:val="222222"/>
          <w:sz w:val="24"/>
          <w:szCs w:val="24"/>
        </w:rPr>
        <w:t>re</w:t>
      </w:r>
      <w:r w:rsidRPr="52FC8F5A">
        <w:rPr>
          <w:rFonts w:ascii="Times New Roman" w:eastAsia="Times New Roman" w:hAnsi="Times New Roman" w:cs="Times New Roman"/>
          <w:color w:val="222222"/>
          <w:sz w:val="24"/>
          <w:szCs w:val="24"/>
        </w:rPr>
        <w:t xml:space="preserve"> the metaliteracy curriculum has been scaffolded. </w:t>
      </w:r>
    </w:p>
    <w:p w:rsidR="00A24C10" w:rsidRDefault="00A24C10" w:rsidP="008A7980">
      <w:pPr>
        <w:spacing w:after="0" w:line="240" w:lineRule="auto"/>
        <w:ind w:firstLine="720"/>
        <w:rPr>
          <w:rFonts w:ascii="Times New Roman" w:eastAsia="Times New Roman" w:hAnsi="Times New Roman" w:cs="Times New Roman"/>
          <w:color w:val="222222"/>
          <w:sz w:val="24"/>
          <w:szCs w:val="24"/>
        </w:rPr>
      </w:pPr>
      <w:r w:rsidRPr="5C8C1EA8">
        <w:rPr>
          <w:rFonts w:ascii="Times New Roman" w:eastAsia="Times New Roman" w:hAnsi="Times New Roman" w:cs="Times New Roman"/>
          <w:color w:val="222222"/>
          <w:sz w:val="24"/>
          <w:szCs w:val="24"/>
        </w:rPr>
        <w:t>A related and ongoing conversation centers on whose job it is to teach</w:t>
      </w:r>
      <w:r>
        <w:rPr>
          <w:rFonts w:ascii="Times New Roman" w:eastAsia="Times New Roman" w:hAnsi="Times New Roman" w:cs="Times New Roman"/>
          <w:color w:val="222222"/>
          <w:sz w:val="24"/>
          <w:szCs w:val="24"/>
        </w:rPr>
        <w:t xml:space="preserve"> IL and/or</w:t>
      </w:r>
      <w:r w:rsidRPr="5C8C1EA8">
        <w:rPr>
          <w:rFonts w:ascii="Times New Roman" w:eastAsia="Times New Roman" w:hAnsi="Times New Roman" w:cs="Times New Roman"/>
          <w:color w:val="222222"/>
          <w:sz w:val="24"/>
          <w:szCs w:val="24"/>
        </w:rPr>
        <w:t xml:space="preserve"> metaliteracy to students. Many models have been employed over the years with a combination of academic librarians and faculty members taking the lead. McGrew argues that academic librarians are the best trained and equipped to teach </w:t>
      </w:r>
      <w:r>
        <w:rPr>
          <w:rFonts w:ascii="Times New Roman" w:eastAsia="Times New Roman" w:hAnsi="Times New Roman" w:cs="Times New Roman"/>
          <w:color w:val="222222"/>
          <w:sz w:val="24"/>
          <w:szCs w:val="24"/>
        </w:rPr>
        <w:t>IL</w:t>
      </w:r>
      <w:r w:rsidRPr="5C8C1EA8">
        <w:rPr>
          <w:rFonts w:ascii="Times New Roman" w:eastAsia="Times New Roman" w:hAnsi="Times New Roman" w:cs="Times New Roman"/>
          <w:color w:val="222222"/>
          <w:sz w:val="24"/>
          <w:szCs w:val="24"/>
        </w:rPr>
        <w:t xml:space="preserve"> but acknowledges that most institutions do not have the staffing required to do this on the scale needed. McGrew</w:t>
      </w:r>
      <w:r>
        <w:rPr>
          <w:rFonts w:ascii="Times New Roman" w:eastAsia="Times New Roman" w:hAnsi="Times New Roman" w:cs="Times New Roman"/>
          <w:color w:val="222222"/>
          <w:sz w:val="24"/>
          <w:szCs w:val="24"/>
        </w:rPr>
        <w:t xml:space="preserve"> et al. </w:t>
      </w:r>
      <w:r w:rsidRPr="5C8C1EA8">
        <w:rPr>
          <w:rFonts w:ascii="Times New Roman" w:eastAsia="Times New Roman" w:hAnsi="Times New Roman" w:cs="Times New Roman"/>
          <w:color w:val="222222"/>
          <w:sz w:val="24"/>
          <w:szCs w:val="24"/>
        </w:rPr>
        <w:t>(2015) conducted a study to assess the “ability of classroom faculty to support and amplify the instruction given by library faculty</w:t>
      </w:r>
      <w:bookmarkStart w:id="15" w:name="_Int_gr4UqbJi"/>
      <w:r w:rsidRPr="5C8C1EA8">
        <w:rPr>
          <w:rFonts w:ascii="Times New Roman" w:eastAsia="Times New Roman" w:hAnsi="Times New Roman" w:cs="Times New Roman"/>
          <w:color w:val="222222"/>
          <w:sz w:val="24"/>
          <w:szCs w:val="24"/>
        </w:rPr>
        <w:t>.”</w:t>
      </w:r>
      <w:bookmarkEnd w:id="15"/>
      <w:r w:rsidRPr="5C8C1EA8">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Results showed </w:t>
      </w:r>
      <w:r w:rsidRPr="5C8C1EA8">
        <w:rPr>
          <w:rFonts w:ascii="Times New Roman" w:eastAsia="Times New Roman" w:hAnsi="Times New Roman" w:cs="Times New Roman"/>
          <w:color w:val="222222"/>
          <w:sz w:val="24"/>
          <w:szCs w:val="24"/>
        </w:rPr>
        <w:t>that both students and faculty predicted a higher level of confidence and skill in their ability to use the library for their research needs than their performance on the assessment demonstrated. Among the implications of their study was the suggestion that training sessions for faculty by library staff may be beneficial in enhancing classroom metaliteracy instruction.</w:t>
      </w:r>
    </w:p>
    <w:p w:rsidR="00A24C10" w:rsidRDefault="00A24C10" w:rsidP="008A7980">
      <w:pPr>
        <w:spacing w:after="0" w:line="240" w:lineRule="auto"/>
        <w:ind w:firstLine="720"/>
        <w:rPr>
          <w:rFonts w:ascii="Times New Roman" w:eastAsia="Times New Roman" w:hAnsi="Times New Roman" w:cs="Times New Roman"/>
          <w:color w:val="222222"/>
          <w:sz w:val="24"/>
          <w:szCs w:val="24"/>
        </w:rPr>
      </w:pPr>
    </w:p>
    <w:p w:rsidR="00A24C10" w:rsidRDefault="00A24C10" w:rsidP="008A7980">
      <w:pPr>
        <w:spacing w:after="0" w:line="240" w:lineRule="auto"/>
        <w:rPr>
          <w:rFonts w:ascii="Times New Roman" w:eastAsia="Times New Roman" w:hAnsi="Times New Roman" w:cs="Times New Roman"/>
          <w:b/>
          <w:bCs/>
          <w:color w:val="222222"/>
          <w:sz w:val="24"/>
          <w:szCs w:val="24"/>
        </w:rPr>
      </w:pPr>
      <w:r w:rsidRPr="52FC8F5A">
        <w:rPr>
          <w:rFonts w:ascii="Times New Roman" w:eastAsia="Times New Roman" w:hAnsi="Times New Roman" w:cs="Times New Roman"/>
          <w:b/>
          <w:bCs/>
          <w:color w:val="222222"/>
          <w:sz w:val="24"/>
          <w:szCs w:val="24"/>
        </w:rPr>
        <w:t>Classroom Tools for Metaliteracy</w:t>
      </w:r>
    </w:p>
    <w:p w:rsidR="00A24C10" w:rsidRDefault="00A24C10" w:rsidP="008A7980">
      <w:pPr>
        <w:spacing w:after="0" w:line="240" w:lineRule="auto"/>
        <w:rPr>
          <w:rFonts w:ascii="Times New Roman" w:eastAsia="Times New Roman" w:hAnsi="Times New Roman" w:cs="Times New Roman"/>
          <w:b/>
          <w:bCs/>
          <w:color w:val="222222"/>
          <w:sz w:val="24"/>
          <w:szCs w:val="24"/>
        </w:rPr>
      </w:pPr>
    </w:p>
    <w:p w:rsidR="00A24C10" w:rsidRDefault="00A24C10" w:rsidP="008A7980">
      <w:pPr>
        <w:spacing w:after="0" w:line="240" w:lineRule="auto"/>
        <w:ind w:firstLine="720"/>
        <w:rPr>
          <w:rFonts w:ascii="Times New Roman" w:eastAsia="Times New Roman" w:hAnsi="Times New Roman" w:cs="Times New Roman"/>
          <w:color w:val="222222"/>
          <w:sz w:val="24"/>
          <w:szCs w:val="24"/>
        </w:rPr>
      </w:pPr>
      <w:r w:rsidRPr="5C8C1EA8">
        <w:rPr>
          <w:rFonts w:ascii="Times New Roman" w:eastAsia="Times New Roman" w:hAnsi="Times New Roman" w:cs="Times New Roman"/>
          <w:color w:val="222222"/>
          <w:sz w:val="24"/>
          <w:szCs w:val="24"/>
        </w:rPr>
        <w:t>Although training sessions such as those encouraged by McGrew are a key component of effective classroom metaliteracy instruction, it is also important for the practitioners to proactively analyze a variety of helpful tools that are readily available for classroom use. The Internet offers abundant resources for teaching</w:t>
      </w:r>
      <w:r>
        <w:rPr>
          <w:rFonts w:ascii="Times New Roman" w:eastAsia="Times New Roman" w:hAnsi="Times New Roman" w:cs="Times New Roman"/>
          <w:color w:val="222222"/>
          <w:sz w:val="24"/>
          <w:szCs w:val="24"/>
        </w:rPr>
        <w:t xml:space="preserve"> IL and</w:t>
      </w:r>
      <w:r w:rsidRPr="5C8C1EA8">
        <w:rPr>
          <w:rFonts w:ascii="Times New Roman" w:eastAsia="Times New Roman" w:hAnsi="Times New Roman" w:cs="Times New Roman"/>
          <w:color w:val="222222"/>
          <w:sz w:val="24"/>
          <w:szCs w:val="24"/>
        </w:rPr>
        <w:t xml:space="preserve"> metaliteracy skills including many charts and scales that rate media bias using multiple techniques. The tools vary in methodology, rigor, and usefulness, so it is best practice for practitioners to familiarize themselves with as many as possible to determine which tools work best for which tasks. Although we cannot discuss every tool available here, we will investigate several of the most popular tools available for classroom use. Table 1 below offers a general overview of several of the most common tools, including their methodology/approach, pros/benefits, and cons/limitations. Following the table is a more thorough discussion of each of those individual tools.</w:t>
      </w:r>
      <w:r>
        <w:rPr>
          <w:rFonts w:ascii="Times New Roman" w:eastAsia="Times New Roman" w:hAnsi="Times New Roman" w:cs="Times New Roman"/>
          <w:color w:val="222222"/>
          <w:sz w:val="24"/>
          <w:szCs w:val="24"/>
        </w:rPr>
        <w:t xml:space="preserve"> </w:t>
      </w:r>
    </w:p>
    <w:p w:rsidR="00CD1DF2" w:rsidRDefault="00CD1DF2" w:rsidP="00CD1DF2">
      <w:pPr>
        <w:spacing w:after="0" w:line="240" w:lineRule="auto"/>
        <w:rPr>
          <w:rFonts w:ascii="Times New Roman" w:eastAsia="Times New Roman" w:hAnsi="Times New Roman" w:cs="Times New Roman"/>
          <w:color w:val="222222"/>
          <w:sz w:val="24"/>
          <w:szCs w:val="24"/>
        </w:rPr>
      </w:pPr>
    </w:p>
    <w:p w:rsidR="00CD1DF2" w:rsidRDefault="00CD1DF2" w:rsidP="00CD1DF2">
      <w:pPr>
        <w:spacing w:after="0" w:line="240" w:lineRule="auto"/>
        <w:rPr>
          <w:rFonts w:ascii="Times New Roman" w:eastAsia="Times New Roman" w:hAnsi="Times New Roman" w:cs="Times New Roman"/>
          <w:color w:val="222222"/>
          <w:sz w:val="24"/>
          <w:szCs w:val="24"/>
        </w:rPr>
      </w:pPr>
    </w:p>
    <w:p w:rsidR="00CD1DF2" w:rsidRDefault="00CD1DF2" w:rsidP="00CD1DF2">
      <w:pPr>
        <w:spacing w:after="0" w:line="240" w:lineRule="auto"/>
        <w:rPr>
          <w:rFonts w:ascii="Times New Roman" w:eastAsia="Times New Roman" w:hAnsi="Times New Roman" w:cs="Times New Roman"/>
          <w:color w:val="222222"/>
          <w:sz w:val="24"/>
          <w:szCs w:val="24"/>
        </w:rPr>
      </w:pPr>
    </w:p>
    <w:p w:rsidR="00CD1DF2" w:rsidRDefault="00CD1DF2" w:rsidP="00CD1DF2">
      <w:pPr>
        <w:spacing w:after="0" w:line="240" w:lineRule="auto"/>
        <w:rPr>
          <w:rFonts w:ascii="Times New Roman" w:eastAsia="Times New Roman" w:hAnsi="Times New Roman" w:cs="Times New Roman"/>
          <w:color w:val="222222"/>
          <w:sz w:val="24"/>
          <w:szCs w:val="24"/>
        </w:rPr>
      </w:pPr>
    </w:p>
    <w:p w:rsidR="00CD1DF2" w:rsidRDefault="00CD1DF2" w:rsidP="00CD1DF2">
      <w:pPr>
        <w:spacing w:after="0" w:line="240" w:lineRule="auto"/>
        <w:rPr>
          <w:rFonts w:ascii="Times New Roman" w:eastAsia="Times New Roman" w:hAnsi="Times New Roman" w:cs="Times New Roman"/>
          <w:color w:val="222222"/>
          <w:sz w:val="24"/>
          <w:szCs w:val="24"/>
        </w:rPr>
      </w:pPr>
    </w:p>
    <w:p w:rsidR="00CD1DF2" w:rsidRDefault="00CD1DF2" w:rsidP="00CD1DF2">
      <w:pPr>
        <w:spacing w:after="0" w:line="240" w:lineRule="auto"/>
        <w:rPr>
          <w:rFonts w:ascii="Times New Roman" w:eastAsia="Times New Roman" w:hAnsi="Times New Roman" w:cs="Times New Roman"/>
          <w:color w:val="222222"/>
          <w:sz w:val="24"/>
          <w:szCs w:val="24"/>
        </w:rPr>
      </w:pPr>
    </w:p>
    <w:p w:rsidR="00CD1DF2" w:rsidRDefault="00CD1DF2" w:rsidP="00CD1DF2">
      <w:pPr>
        <w:spacing w:after="0" w:line="240" w:lineRule="auto"/>
        <w:rPr>
          <w:rFonts w:ascii="Times New Roman" w:eastAsia="Times New Roman" w:hAnsi="Times New Roman" w:cs="Times New Roman"/>
          <w:color w:val="222222"/>
          <w:sz w:val="24"/>
          <w:szCs w:val="24"/>
        </w:rPr>
      </w:pPr>
    </w:p>
    <w:p w:rsidR="00F558B2" w:rsidRDefault="00F558B2" w:rsidP="00A24C10">
      <w:pPr>
        <w:spacing w:after="0" w:line="240" w:lineRule="auto"/>
        <w:ind w:firstLine="720"/>
        <w:rPr>
          <w:rFonts w:ascii="Times New Roman" w:eastAsia="Times New Roman" w:hAnsi="Times New Roman" w:cs="Times New Roman"/>
          <w:color w:val="222222"/>
          <w:sz w:val="24"/>
          <w:szCs w:val="24"/>
        </w:rPr>
      </w:pPr>
    </w:p>
    <w:p w:rsidR="00F558B2" w:rsidRDefault="00F558B2" w:rsidP="00A24C10">
      <w:pPr>
        <w:spacing w:after="0" w:line="240" w:lineRule="auto"/>
        <w:ind w:firstLine="720"/>
        <w:rPr>
          <w:rFonts w:ascii="Times New Roman" w:eastAsia="Times New Roman" w:hAnsi="Times New Roman" w:cs="Times New Roman"/>
          <w:color w:val="222222"/>
          <w:sz w:val="24"/>
          <w:szCs w:val="24"/>
        </w:rPr>
      </w:pPr>
    </w:p>
    <w:p w:rsidR="005948BA" w:rsidRDefault="00A24C10" w:rsidP="00A24C10">
      <w:pPr>
        <w:spacing w:after="0" w:line="240" w:lineRule="auto"/>
        <w:rPr>
          <w:rFonts w:ascii="Times New Roman" w:eastAsia="Times New Roman" w:hAnsi="Times New Roman" w:cs="Times New Roman"/>
          <w:b/>
          <w:bCs/>
          <w:color w:val="222222"/>
          <w:sz w:val="24"/>
          <w:szCs w:val="24"/>
        </w:rPr>
      </w:pPr>
      <w:r w:rsidRPr="5C8C1EA8">
        <w:rPr>
          <w:rFonts w:ascii="Times New Roman" w:eastAsia="Times New Roman" w:hAnsi="Times New Roman" w:cs="Times New Roman"/>
          <w:b/>
          <w:bCs/>
          <w:color w:val="222222"/>
          <w:sz w:val="24"/>
          <w:szCs w:val="24"/>
        </w:rPr>
        <w:lastRenderedPageBreak/>
        <w:t>Table 1</w:t>
      </w:r>
    </w:p>
    <w:p w:rsidR="00A24C10" w:rsidRDefault="00A24C10" w:rsidP="00A24C10">
      <w:pPr>
        <w:spacing w:after="0" w:line="240" w:lineRule="auto"/>
        <w:rPr>
          <w:rFonts w:ascii="Times New Roman" w:eastAsia="Times New Roman" w:hAnsi="Times New Roman" w:cs="Times New Roman"/>
          <w:bCs/>
          <w:i/>
          <w:iCs/>
          <w:color w:val="222222"/>
          <w:sz w:val="24"/>
          <w:szCs w:val="24"/>
        </w:rPr>
      </w:pPr>
      <w:r w:rsidRPr="005948BA">
        <w:rPr>
          <w:rFonts w:ascii="Times New Roman" w:eastAsia="Times New Roman" w:hAnsi="Times New Roman" w:cs="Times New Roman"/>
          <w:bCs/>
          <w:i/>
          <w:iCs/>
          <w:color w:val="222222"/>
          <w:sz w:val="24"/>
          <w:szCs w:val="24"/>
        </w:rPr>
        <w:t>Comparison of IL Tools</w:t>
      </w:r>
    </w:p>
    <w:p w:rsidR="005948BA" w:rsidRPr="005948BA" w:rsidRDefault="005948BA" w:rsidP="00A24C10">
      <w:pPr>
        <w:spacing w:after="0" w:line="240" w:lineRule="auto"/>
        <w:rPr>
          <w:rFonts w:ascii="Times New Roman" w:eastAsia="Times New Roman" w:hAnsi="Times New Roman" w:cs="Times New Roman"/>
          <w:bCs/>
          <w:sz w:val="24"/>
          <w:szCs w:val="24"/>
        </w:rPr>
      </w:pPr>
    </w:p>
    <w:tbl>
      <w:tblPr>
        <w:tblStyle w:val="GridTable2-Accent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
      <w:tblGrid>
        <w:gridCol w:w="1620"/>
        <w:gridCol w:w="1710"/>
        <w:gridCol w:w="2500"/>
        <w:gridCol w:w="1650"/>
        <w:gridCol w:w="1880"/>
      </w:tblGrid>
      <w:tr w:rsidR="00A24C10" w:rsidRPr="003A53C0" w:rsidTr="00F558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left w:val="nil"/>
              <w:bottom w:val="single" w:sz="4" w:space="0" w:color="auto"/>
            </w:tcBorders>
          </w:tcPr>
          <w:p w:rsidR="00A24C10" w:rsidRPr="0093527B" w:rsidRDefault="00A24C10" w:rsidP="00A24C10">
            <w:pPr>
              <w:jc w:val="center"/>
              <w:rPr>
                <w:rFonts w:ascii="Times New Roman" w:eastAsia="Times New Roman" w:hAnsi="Times New Roman" w:cs="Times New Roman"/>
                <w:b w:val="0"/>
                <w:bCs w:val="0"/>
                <w:sz w:val="20"/>
                <w:szCs w:val="20"/>
              </w:rPr>
            </w:pPr>
            <w:r w:rsidRPr="0093527B">
              <w:rPr>
                <w:rFonts w:ascii="Times New Roman" w:eastAsia="Times New Roman" w:hAnsi="Times New Roman" w:cs="Times New Roman"/>
                <w:b w:val="0"/>
                <w:bCs w:val="0"/>
                <w:sz w:val="20"/>
                <w:szCs w:val="20"/>
              </w:rPr>
              <w:t>Type of Source</w:t>
            </w:r>
          </w:p>
        </w:tc>
        <w:tc>
          <w:tcPr>
            <w:tcW w:w="1710" w:type="dxa"/>
            <w:tcBorders>
              <w:top w:val="single" w:sz="4" w:space="0" w:color="auto"/>
              <w:bottom w:val="single" w:sz="4" w:space="0" w:color="auto"/>
            </w:tcBorders>
          </w:tcPr>
          <w:p w:rsidR="00A24C10" w:rsidRPr="003A53C0" w:rsidRDefault="00A24C10" w:rsidP="00A24C1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A53C0">
              <w:rPr>
                <w:rFonts w:ascii="Times New Roman" w:eastAsia="Times New Roman" w:hAnsi="Times New Roman" w:cs="Times New Roman"/>
                <w:b w:val="0"/>
                <w:bCs w:val="0"/>
                <w:sz w:val="20"/>
                <w:szCs w:val="20"/>
              </w:rPr>
              <w:t>Examples</w:t>
            </w:r>
          </w:p>
        </w:tc>
        <w:tc>
          <w:tcPr>
            <w:tcW w:w="2500" w:type="dxa"/>
            <w:tcBorders>
              <w:top w:val="single" w:sz="4" w:space="0" w:color="auto"/>
              <w:bottom w:val="single" w:sz="4" w:space="0" w:color="auto"/>
            </w:tcBorders>
          </w:tcPr>
          <w:p w:rsidR="00A24C10" w:rsidRPr="003A53C0" w:rsidRDefault="00A24C10" w:rsidP="00A24C1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A53C0">
              <w:rPr>
                <w:rFonts w:ascii="Times New Roman" w:eastAsia="Times New Roman" w:hAnsi="Times New Roman" w:cs="Times New Roman"/>
                <w:b w:val="0"/>
                <w:bCs w:val="0"/>
                <w:sz w:val="20"/>
                <w:szCs w:val="20"/>
              </w:rPr>
              <w:t>Methodology/Approach</w:t>
            </w:r>
          </w:p>
        </w:tc>
        <w:tc>
          <w:tcPr>
            <w:tcW w:w="1650" w:type="dxa"/>
            <w:tcBorders>
              <w:top w:val="single" w:sz="4" w:space="0" w:color="auto"/>
              <w:bottom w:val="single" w:sz="4" w:space="0" w:color="auto"/>
            </w:tcBorders>
          </w:tcPr>
          <w:p w:rsidR="00A24C10" w:rsidRPr="003A53C0" w:rsidRDefault="00A24C10" w:rsidP="00A24C1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A53C0">
              <w:rPr>
                <w:rFonts w:ascii="Times New Roman" w:eastAsia="Times New Roman" w:hAnsi="Times New Roman" w:cs="Times New Roman"/>
                <w:b w:val="0"/>
                <w:bCs w:val="0"/>
                <w:sz w:val="20"/>
                <w:szCs w:val="20"/>
              </w:rPr>
              <w:t>Pros</w:t>
            </w:r>
          </w:p>
        </w:tc>
        <w:tc>
          <w:tcPr>
            <w:tcW w:w="1880" w:type="dxa"/>
            <w:tcBorders>
              <w:top w:val="single" w:sz="4" w:space="0" w:color="auto"/>
              <w:bottom w:val="single" w:sz="4" w:space="0" w:color="auto"/>
              <w:right w:val="nil"/>
            </w:tcBorders>
          </w:tcPr>
          <w:p w:rsidR="00A24C10" w:rsidRPr="003A53C0" w:rsidRDefault="00A24C10" w:rsidP="00A24C1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A53C0">
              <w:rPr>
                <w:rFonts w:ascii="Times New Roman" w:eastAsia="Times New Roman" w:hAnsi="Times New Roman" w:cs="Times New Roman"/>
                <w:b w:val="0"/>
                <w:bCs w:val="0"/>
                <w:sz w:val="20"/>
                <w:szCs w:val="20"/>
              </w:rPr>
              <w:t>Cons/Limitations</w:t>
            </w:r>
          </w:p>
        </w:tc>
      </w:tr>
      <w:tr w:rsidR="00A24C10" w:rsidRPr="003A53C0" w:rsidTr="00F558B2">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left w:val="nil"/>
              <w:bottom w:val="single" w:sz="2" w:space="0" w:color="auto"/>
            </w:tcBorders>
          </w:tcPr>
          <w:p w:rsidR="00A24C10" w:rsidRPr="0093527B" w:rsidRDefault="00A24C10" w:rsidP="00A24C10">
            <w:pPr>
              <w:rPr>
                <w:rFonts w:ascii="Times New Roman" w:eastAsia="Times New Roman" w:hAnsi="Times New Roman" w:cs="Times New Roman"/>
                <w:b w:val="0"/>
                <w:bCs w:val="0"/>
                <w:sz w:val="20"/>
                <w:szCs w:val="20"/>
              </w:rPr>
            </w:pPr>
            <w:r w:rsidRPr="0093527B">
              <w:rPr>
                <w:rFonts w:ascii="Times New Roman" w:eastAsia="Times New Roman" w:hAnsi="Times New Roman" w:cs="Times New Roman"/>
                <w:b w:val="0"/>
                <w:bCs w:val="0"/>
                <w:sz w:val="20"/>
                <w:szCs w:val="20"/>
              </w:rPr>
              <w:t>Media bias charts and rating scales</w:t>
            </w:r>
          </w:p>
        </w:tc>
        <w:tc>
          <w:tcPr>
            <w:tcW w:w="1710" w:type="dxa"/>
            <w:tcBorders>
              <w:top w:val="single" w:sz="4" w:space="0" w:color="auto"/>
              <w:bottom w:val="single" w:sz="2" w:space="0" w:color="auto"/>
            </w:tcBorders>
          </w:tcPr>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A53C0">
              <w:rPr>
                <w:rFonts w:ascii="Times New Roman" w:eastAsia="Times New Roman" w:hAnsi="Times New Roman" w:cs="Times New Roman"/>
                <w:sz w:val="20"/>
                <w:szCs w:val="20"/>
              </w:rPr>
              <w:t>Media Bias Fact Check (MBFC)</w:t>
            </w: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A53C0">
              <w:rPr>
                <w:rFonts w:ascii="Times New Roman" w:eastAsia="Times New Roman" w:hAnsi="Times New Roman" w:cs="Times New Roman"/>
                <w:sz w:val="20"/>
                <w:szCs w:val="20"/>
              </w:rPr>
              <w:t>Ad Fontes Media Chart</w:t>
            </w: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A53C0">
              <w:rPr>
                <w:rFonts w:ascii="Times New Roman" w:eastAsia="Times New Roman" w:hAnsi="Times New Roman" w:cs="Times New Roman"/>
                <w:sz w:val="20"/>
                <w:szCs w:val="20"/>
              </w:rPr>
              <w:t xml:space="preserve">Media Bias </w:t>
            </w:r>
            <w:proofErr w:type="spellStart"/>
            <w:r w:rsidRPr="003A53C0">
              <w:rPr>
                <w:rFonts w:ascii="Times New Roman" w:eastAsia="Times New Roman" w:hAnsi="Times New Roman" w:cs="Times New Roman"/>
                <w:sz w:val="20"/>
                <w:szCs w:val="20"/>
              </w:rPr>
              <w:t>AllSides</w:t>
            </w:r>
            <w:proofErr w:type="spellEnd"/>
          </w:p>
        </w:tc>
        <w:tc>
          <w:tcPr>
            <w:tcW w:w="2500" w:type="dxa"/>
            <w:tcBorders>
              <w:top w:val="single" w:sz="4" w:space="0" w:color="auto"/>
              <w:bottom w:val="single" w:sz="2" w:space="0" w:color="auto"/>
            </w:tcBorders>
          </w:tcPr>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A53C0">
              <w:rPr>
                <w:rFonts w:ascii="Times New Roman" w:eastAsia="Times New Roman" w:hAnsi="Times New Roman" w:cs="Times New Roman"/>
                <w:sz w:val="20"/>
                <w:szCs w:val="20"/>
              </w:rPr>
              <w:t>Teams of researchers, writers, and/or contributors rate bias (primarily political) and/or reliability of sources</w:t>
            </w: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A53C0">
              <w:rPr>
                <w:rFonts w:ascii="Times New Roman" w:eastAsia="Times New Roman" w:hAnsi="Times New Roman" w:cs="Times New Roman"/>
                <w:sz w:val="20"/>
                <w:szCs w:val="20"/>
              </w:rPr>
              <w:t>Most include rating scales (e.g., 1-10) to represent levels of bias (e.g., least to most)</w:t>
            </w: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A53C0">
              <w:rPr>
                <w:rFonts w:ascii="Times New Roman" w:eastAsia="Times New Roman" w:hAnsi="Times New Roman" w:cs="Times New Roman"/>
                <w:sz w:val="20"/>
                <w:szCs w:val="20"/>
              </w:rPr>
              <w:t xml:space="preserve">Most ensure a variety of raters from across the political continuum (left leaning, moderate, and right leaning) </w:t>
            </w: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650" w:type="dxa"/>
            <w:tcBorders>
              <w:top w:val="single" w:sz="4" w:space="0" w:color="auto"/>
              <w:bottom w:val="single" w:sz="2" w:space="0" w:color="auto"/>
            </w:tcBorders>
          </w:tcPr>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Creators of these tools e</w:t>
            </w:r>
            <w:r w:rsidRPr="003A53C0">
              <w:rPr>
                <w:rFonts w:ascii="Times New Roman" w:eastAsia="Times New Roman" w:hAnsi="Times New Roman" w:cs="Times New Roman"/>
                <w:sz w:val="20"/>
                <w:szCs w:val="20"/>
              </w:rPr>
              <w:t>mploy methodologies that have progressed to further alleviate internal bias</w:t>
            </w: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Charts and scales a</w:t>
            </w:r>
            <w:r w:rsidRPr="003A53C0">
              <w:rPr>
                <w:rFonts w:ascii="Times New Roman" w:eastAsia="Times New Roman" w:hAnsi="Times New Roman" w:cs="Times New Roman"/>
                <w:sz w:val="20"/>
                <w:szCs w:val="20"/>
              </w:rPr>
              <w:t>re visual and relatively easy to use and navigate</w:t>
            </w: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They c</w:t>
            </w:r>
            <w:r w:rsidRPr="003A53C0">
              <w:rPr>
                <w:rFonts w:ascii="Times New Roman" w:eastAsia="Times New Roman" w:hAnsi="Times New Roman" w:cs="Times New Roman"/>
                <w:sz w:val="20"/>
                <w:szCs w:val="20"/>
              </w:rPr>
              <w:t xml:space="preserve">over a wide variety of sources (e.g., the </w:t>
            </w:r>
            <w:r>
              <w:rPr>
                <w:rFonts w:ascii="Times New Roman" w:eastAsia="Times New Roman" w:hAnsi="Times New Roman" w:cs="Times New Roman"/>
                <w:sz w:val="20"/>
                <w:szCs w:val="20"/>
              </w:rPr>
              <w:t xml:space="preserve">static </w:t>
            </w:r>
            <w:r w:rsidRPr="003A53C0">
              <w:rPr>
                <w:rFonts w:ascii="Times New Roman" w:eastAsia="Times New Roman" w:hAnsi="Times New Roman" w:cs="Times New Roman"/>
                <w:sz w:val="20"/>
                <w:szCs w:val="20"/>
              </w:rPr>
              <w:t xml:space="preserve">Ad Fontes Media Chart includes ratings for </w:t>
            </w:r>
            <w:r>
              <w:rPr>
                <w:rFonts w:ascii="Times New Roman" w:eastAsia="Times New Roman" w:hAnsi="Times New Roman" w:cs="Times New Roman"/>
                <w:sz w:val="20"/>
                <w:szCs w:val="20"/>
              </w:rPr>
              <w:t xml:space="preserve">over 150 </w:t>
            </w:r>
            <w:r w:rsidRPr="003A53C0">
              <w:rPr>
                <w:rFonts w:ascii="Times New Roman" w:eastAsia="Times New Roman" w:hAnsi="Times New Roman" w:cs="Times New Roman"/>
                <w:sz w:val="20"/>
                <w:szCs w:val="20"/>
              </w:rPr>
              <w:t>sources</w:t>
            </w:r>
            <w:r>
              <w:rPr>
                <w:rFonts w:ascii="Times New Roman" w:eastAsia="Times New Roman" w:hAnsi="Times New Roman" w:cs="Times New Roman"/>
                <w:sz w:val="20"/>
                <w:szCs w:val="20"/>
              </w:rPr>
              <w:t>, and the team has rated over 68,000 individual articles</w:t>
            </w:r>
            <w:r w:rsidRPr="003A53C0">
              <w:rPr>
                <w:rFonts w:ascii="Times New Roman" w:eastAsia="Times New Roman" w:hAnsi="Times New Roman" w:cs="Times New Roman"/>
                <w:sz w:val="20"/>
                <w:szCs w:val="20"/>
              </w:rPr>
              <w:t>)</w:t>
            </w:r>
          </w:p>
        </w:tc>
        <w:tc>
          <w:tcPr>
            <w:tcW w:w="1880" w:type="dxa"/>
            <w:tcBorders>
              <w:top w:val="single" w:sz="4" w:space="0" w:color="auto"/>
              <w:bottom w:val="single" w:sz="2" w:space="0" w:color="auto"/>
              <w:right w:val="nil"/>
            </w:tcBorders>
          </w:tcPr>
          <w:p w:rsidR="00A24C10" w:rsidRPr="003A53C0" w:rsidRDefault="00A24C10" w:rsidP="00A24C1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A53C0">
              <w:rPr>
                <w:rFonts w:ascii="Times New Roman" w:eastAsia="Times New Roman" w:hAnsi="Times New Roman" w:cs="Times New Roman"/>
                <w:sz w:val="20"/>
                <w:szCs w:val="20"/>
              </w:rPr>
              <w:t>Methodologies are developed by the creators and generally not tested scientific approaches</w:t>
            </w:r>
          </w:p>
          <w:p w:rsidR="00A24C10" w:rsidRPr="003A53C0" w:rsidRDefault="00A24C10" w:rsidP="00A24C1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A24C10" w:rsidRPr="003A53C0" w:rsidRDefault="00A24C10" w:rsidP="00A24C1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A53C0">
              <w:rPr>
                <w:rFonts w:ascii="Times New Roman" w:eastAsia="Times New Roman" w:hAnsi="Times New Roman" w:cs="Times New Roman"/>
                <w:sz w:val="20"/>
                <w:szCs w:val="20"/>
              </w:rPr>
              <w:t>Some do not adequately allow for nuance/can be reductive</w:t>
            </w:r>
          </w:p>
          <w:p w:rsidR="00A24C10" w:rsidRPr="003A53C0" w:rsidRDefault="00A24C10" w:rsidP="00A24C1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A24C10" w:rsidRPr="003A53C0" w:rsidRDefault="00A24C10" w:rsidP="00A24C10">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sz w:val="20"/>
                <w:szCs w:val="20"/>
              </w:rPr>
              <w:t>They d</w:t>
            </w:r>
            <w:r w:rsidRPr="003A53C0">
              <w:rPr>
                <w:rFonts w:ascii="Times New Roman" w:eastAsia="Times New Roman" w:hAnsi="Times New Roman" w:cs="Times New Roman"/>
                <w:sz w:val="20"/>
                <w:szCs w:val="20"/>
              </w:rPr>
              <w:t>o not require critical thinking from the user</w:t>
            </w:r>
          </w:p>
        </w:tc>
      </w:tr>
      <w:tr w:rsidR="00A24C10" w:rsidRPr="003A53C0" w:rsidTr="0076405F">
        <w:tc>
          <w:tcPr>
            <w:cnfStyle w:val="001000000000" w:firstRow="0" w:lastRow="0" w:firstColumn="1" w:lastColumn="0" w:oddVBand="0" w:evenVBand="0" w:oddHBand="0" w:evenHBand="0" w:firstRowFirstColumn="0" w:firstRowLastColumn="0" w:lastRowFirstColumn="0" w:lastRowLastColumn="0"/>
            <w:tcW w:w="1620" w:type="dxa"/>
            <w:tcBorders>
              <w:left w:val="nil"/>
              <w:bottom w:val="single" w:sz="2" w:space="0" w:color="auto"/>
            </w:tcBorders>
          </w:tcPr>
          <w:p w:rsidR="00A24C10" w:rsidRPr="0093527B" w:rsidRDefault="00A24C10" w:rsidP="00A24C10">
            <w:pPr>
              <w:rPr>
                <w:rFonts w:ascii="Times New Roman" w:eastAsia="Times New Roman" w:hAnsi="Times New Roman" w:cs="Times New Roman"/>
                <w:b w:val="0"/>
                <w:bCs w:val="0"/>
                <w:sz w:val="20"/>
                <w:szCs w:val="20"/>
              </w:rPr>
            </w:pPr>
            <w:r w:rsidRPr="0093527B">
              <w:rPr>
                <w:rFonts w:ascii="Times New Roman" w:eastAsia="Times New Roman" w:hAnsi="Times New Roman" w:cs="Times New Roman"/>
                <w:b w:val="0"/>
                <w:bCs w:val="0"/>
                <w:sz w:val="20"/>
                <w:szCs w:val="20"/>
              </w:rPr>
              <w:t>Fact-checking tools/sites</w:t>
            </w:r>
          </w:p>
        </w:tc>
        <w:tc>
          <w:tcPr>
            <w:tcW w:w="1710" w:type="dxa"/>
            <w:tcBorders>
              <w:bottom w:val="single" w:sz="2" w:space="0" w:color="auto"/>
            </w:tcBorders>
          </w:tcPr>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A53C0">
              <w:rPr>
                <w:rFonts w:ascii="Times New Roman" w:eastAsia="Times New Roman" w:hAnsi="Times New Roman" w:cs="Times New Roman"/>
                <w:sz w:val="20"/>
                <w:szCs w:val="20"/>
              </w:rPr>
              <w:t>PolitiFact</w:t>
            </w: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A53C0">
              <w:rPr>
                <w:rFonts w:ascii="Times New Roman" w:eastAsia="Times New Roman" w:hAnsi="Times New Roman" w:cs="Times New Roman"/>
                <w:sz w:val="20"/>
                <w:szCs w:val="20"/>
              </w:rPr>
              <w:t>Snopes</w:t>
            </w: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roofErr w:type="spellStart"/>
            <w:r w:rsidRPr="003A53C0">
              <w:rPr>
                <w:rFonts w:ascii="Times New Roman" w:eastAsia="Times New Roman" w:hAnsi="Times New Roman" w:cs="Times New Roman"/>
                <w:sz w:val="20"/>
                <w:szCs w:val="20"/>
              </w:rPr>
              <w:t>FactCheck</w:t>
            </w:r>
            <w:proofErr w:type="spellEnd"/>
            <w:r w:rsidRPr="003A53C0">
              <w:rPr>
                <w:rFonts w:ascii="Times New Roman" w:eastAsia="Times New Roman" w:hAnsi="Times New Roman" w:cs="Times New Roman"/>
                <w:sz w:val="20"/>
                <w:szCs w:val="20"/>
              </w:rPr>
              <w:t>.</w:t>
            </w:r>
            <w:r w:rsidRPr="003A53C0">
              <w:br/>
            </w:r>
            <w:r w:rsidRPr="003A53C0">
              <w:rPr>
                <w:rFonts w:ascii="Times New Roman" w:eastAsia="Times New Roman" w:hAnsi="Times New Roman" w:cs="Times New Roman"/>
                <w:sz w:val="20"/>
                <w:szCs w:val="20"/>
              </w:rPr>
              <w:t>org</w:t>
            </w:r>
          </w:p>
        </w:tc>
        <w:tc>
          <w:tcPr>
            <w:tcW w:w="2500" w:type="dxa"/>
            <w:tcBorders>
              <w:bottom w:val="single" w:sz="2" w:space="0" w:color="auto"/>
            </w:tcBorders>
          </w:tcPr>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A p</w:t>
            </w:r>
            <w:r w:rsidRPr="003A53C0">
              <w:rPr>
                <w:rFonts w:ascii="Times New Roman" w:eastAsia="Times New Roman" w:hAnsi="Times New Roman" w:cs="Times New Roman"/>
                <w:sz w:val="20"/>
                <w:szCs w:val="20"/>
              </w:rPr>
              <w:t xml:space="preserve">anel of writers, researchers, and/or editors check the veracity of specific reports </w:t>
            </w: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A53C0">
              <w:rPr>
                <w:rFonts w:ascii="Times New Roman" w:eastAsia="Times New Roman" w:hAnsi="Times New Roman" w:cs="Times New Roman"/>
                <w:sz w:val="20"/>
                <w:szCs w:val="20"/>
              </w:rPr>
              <w:t>T</w:t>
            </w:r>
            <w:r>
              <w:rPr>
                <w:rFonts w:ascii="Times New Roman" w:eastAsia="Times New Roman" w:hAnsi="Times New Roman" w:cs="Times New Roman"/>
                <w:sz w:val="20"/>
                <w:szCs w:val="20"/>
              </w:rPr>
              <w:t>he t</w:t>
            </w:r>
            <w:r w:rsidRPr="003A53C0">
              <w:rPr>
                <w:rFonts w:ascii="Times New Roman" w:eastAsia="Times New Roman" w:hAnsi="Times New Roman" w:cs="Times New Roman"/>
                <w:sz w:val="20"/>
                <w:szCs w:val="20"/>
              </w:rPr>
              <w:t>eam focuses on exposing questionable or deceptive claims</w:t>
            </w: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A53C0">
              <w:rPr>
                <w:rFonts w:ascii="Times New Roman" w:eastAsia="Times New Roman" w:hAnsi="Times New Roman" w:cs="Times New Roman"/>
                <w:sz w:val="20"/>
                <w:szCs w:val="20"/>
              </w:rPr>
              <w:t xml:space="preserve">Most </w:t>
            </w:r>
            <w:r>
              <w:rPr>
                <w:rFonts w:ascii="Times New Roman" w:eastAsia="Times New Roman" w:hAnsi="Times New Roman" w:cs="Times New Roman"/>
                <w:sz w:val="20"/>
                <w:szCs w:val="20"/>
              </w:rPr>
              <w:t xml:space="preserve">of these sites </w:t>
            </w:r>
            <w:r w:rsidRPr="003A53C0">
              <w:rPr>
                <w:rFonts w:ascii="Times New Roman" w:eastAsia="Times New Roman" w:hAnsi="Times New Roman" w:cs="Times New Roman"/>
                <w:sz w:val="20"/>
                <w:szCs w:val="20"/>
              </w:rPr>
              <w:t>reach out to original</w:t>
            </w:r>
            <w:r>
              <w:rPr>
                <w:rFonts w:ascii="Times New Roman" w:eastAsia="Times New Roman" w:hAnsi="Times New Roman" w:cs="Times New Roman"/>
                <w:sz w:val="20"/>
                <w:szCs w:val="20"/>
              </w:rPr>
              <w:t>/primary</w:t>
            </w:r>
            <w:r w:rsidRPr="003A53C0">
              <w:rPr>
                <w:rFonts w:ascii="Times New Roman" w:eastAsia="Times New Roman" w:hAnsi="Times New Roman" w:cs="Times New Roman"/>
                <w:sz w:val="20"/>
                <w:szCs w:val="20"/>
              </w:rPr>
              <w:t xml:space="preserve"> source</w:t>
            </w:r>
            <w:r>
              <w:rPr>
                <w:rFonts w:ascii="Times New Roman" w:eastAsia="Times New Roman" w:hAnsi="Times New Roman" w:cs="Times New Roman"/>
                <w:sz w:val="20"/>
                <w:szCs w:val="20"/>
              </w:rPr>
              <w:t>s</w:t>
            </w:r>
            <w:r w:rsidRPr="003A53C0">
              <w:rPr>
                <w:rFonts w:ascii="Times New Roman" w:eastAsia="Times New Roman" w:hAnsi="Times New Roman" w:cs="Times New Roman"/>
                <w:sz w:val="20"/>
                <w:szCs w:val="20"/>
              </w:rPr>
              <w:t xml:space="preserve"> to request evidence and/or back-up data to support claims(s)</w:t>
            </w: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A53C0">
              <w:rPr>
                <w:rFonts w:ascii="Times New Roman" w:eastAsia="Times New Roman" w:hAnsi="Times New Roman" w:cs="Times New Roman"/>
                <w:sz w:val="20"/>
                <w:szCs w:val="20"/>
              </w:rPr>
              <w:t xml:space="preserve">Many </w:t>
            </w:r>
            <w:r>
              <w:rPr>
                <w:rFonts w:ascii="Times New Roman" w:eastAsia="Times New Roman" w:hAnsi="Times New Roman" w:cs="Times New Roman"/>
                <w:sz w:val="20"/>
                <w:szCs w:val="20"/>
              </w:rPr>
              <w:t xml:space="preserve">of these sites </w:t>
            </w:r>
            <w:r w:rsidRPr="003A53C0">
              <w:rPr>
                <w:rFonts w:ascii="Times New Roman" w:eastAsia="Times New Roman" w:hAnsi="Times New Roman" w:cs="Times New Roman"/>
                <w:sz w:val="20"/>
                <w:szCs w:val="20"/>
              </w:rPr>
              <w:t>refer to experts and/or nonpartisan sources</w:t>
            </w: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A53C0">
              <w:rPr>
                <w:rFonts w:ascii="Times New Roman" w:eastAsia="Times New Roman" w:hAnsi="Times New Roman" w:cs="Times New Roman"/>
                <w:sz w:val="20"/>
                <w:szCs w:val="20"/>
              </w:rPr>
              <w:t>Some, but not all, use rating scales or systems</w:t>
            </w:r>
          </w:p>
          <w:p w:rsidR="00F558B2" w:rsidRPr="003A53C0" w:rsidRDefault="00F558B2"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650" w:type="dxa"/>
            <w:tcBorders>
              <w:bottom w:val="single" w:sz="2" w:space="0" w:color="auto"/>
            </w:tcBorders>
          </w:tcPr>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These are u</w:t>
            </w:r>
            <w:r w:rsidRPr="003A53C0">
              <w:rPr>
                <w:rFonts w:ascii="Times New Roman" w:eastAsia="Times New Roman" w:hAnsi="Times New Roman" w:cs="Times New Roman"/>
                <w:sz w:val="20"/>
                <w:szCs w:val="20"/>
              </w:rPr>
              <w:t>seful for checking particular claims for research purposes</w:t>
            </w: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These tools often h</w:t>
            </w:r>
            <w:r w:rsidRPr="003A53C0">
              <w:rPr>
                <w:rFonts w:ascii="Times New Roman" w:eastAsia="Times New Roman" w:hAnsi="Times New Roman" w:cs="Times New Roman"/>
                <w:sz w:val="20"/>
                <w:szCs w:val="20"/>
              </w:rPr>
              <w:t>elp to dispel legitimate disinformation</w:t>
            </w: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They h</w:t>
            </w:r>
            <w:r w:rsidRPr="003A53C0">
              <w:rPr>
                <w:rFonts w:ascii="Times New Roman" w:eastAsia="Times New Roman" w:hAnsi="Times New Roman" w:cs="Times New Roman"/>
                <w:sz w:val="20"/>
                <w:szCs w:val="20"/>
              </w:rPr>
              <w:t xml:space="preserve">elp to discourage </w:t>
            </w:r>
            <w:r w:rsidRPr="003A53C0">
              <w:br/>
            </w:r>
            <w:r w:rsidRPr="003A53C0">
              <w:rPr>
                <w:rFonts w:ascii="Times New Roman" w:eastAsia="Times New Roman" w:hAnsi="Times New Roman" w:cs="Times New Roman"/>
                <w:sz w:val="20"/>
                <w:szCs w:val="20"/>
              </w:rPr>
              <w:t>individuals (especially politicians) from making false claims</w:t>
            </w:r>
          </w:p>
        </w:tc>
        <w:tc>
          <w:tcPr>
            <w:tcW w:w="1880" w:type="dxa"/>
            <w:tcBorders>
              <w:bottom w:val="single" w:sz="2" w:space="0" w:color="auto"/>
              <w:right w:val="nil"/>
            </w:tcBorders>
          </w:tcPr>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These sites c</w:t>
            </w:r>
            <w:r w:rsidRPr="003A53C0">
              <w:rPr>
                <w:rFonts w:ascii="Times New Roman" w:eastAsia="Times New Roman" w:hAnsi="Times New Roman" w:cs="Times New Roman"/>
                <w:sz w:val="20"/>
                <w:szCs w:val="20"/>
              </w:rPr>
              <w:t>heck only particular claims (very limited)</w:t>
            </w: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They c</w:t>
            </w:r>
            <w:r w:rsidRPr="003A53C0">
              <w:rPr>
                <w:rFonts w:ascii="Times New Roman" w:eastAsia="Times New Roman" w:hAnsi="Times New Roman" w:cs="Times New Roman"/>
                <w:sz w:val="20"/>
                <w:szCs w:val="20"/>
              </w:rPr>
              <w:t>an be inherently biased</w:t>
            </w:r>
          </w:p>
        </w:tc>
      </w:tr>
    </w:tbl>
    <w:p w:rsidR="00F558B2" w:rsidRDefault="00D90DD1">
      <w:r w:rsidRPr="00C03E91">
        <w:rPr>
          <w:rFonts w:ascii="Times New Roman" w:eastAsia="Times New Roman" w:hAnsi="Times New Roman" w:cs="Times New Roman"/>
          <w:bCs/>
          <w:i/>
          <w:iCs/>
          <w:sz w:val="20"/>
          <w:szCs w:val="20"/>
        </w:rPr>
        <w:t>Note.</w:t>
      </w:r>
      <w:r w:rsidRPr="00C03E91">
        <w:rPr>
          <w:rFonts w:ascii="Times New Roman" w:eastAsia="Times New Roman" w:hAnsi="Times New Roman" w:cs="Times New Roman"/>
          <w:bCs/>
          <w:iCs/>
          <w:sz w:val="20"/>
          <w:szCs w:val="20"/>
        </w:rPr>
        <w:t xml:space="preserve"> Methodology practices as well as pros and cons may vary among the examples listed in the second column. </w:t>
      </w:r>
      <w:r w:rsidRPr="00C03E91">
        <w:rPr>
          <w:rFonts w:ascii="Times New Roman" w:eastAsia="Times New Roman" w:hAnsi="Times New Roman" w:cs="Times New Roman"/>
          <w:bCs/>
          <w:i/>
          <w:iCs/>
          <w:sz w:val="20"/>
          <w:szCs w:val="20"/>
        </w:rPr>
        <w:t xml:space="preserve"> </w:t>
      </w:r>
    </w:p>
    <w:p w:rsidR="00F558B2" w:rsidRDefault="00F558B2"/>
    <w:p w:rsidR="00F558B2" w:rsidRDefault="00F558B2"/>
    <w:tbl>
      <w:tblPr>
        <w:tblStyle w:val="GridTable2-Accent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
      <w:tblGrid>
        <w:gridCol w:w="1620"/>
        <w:gridCol w:w="1710"/>
        <w:gridCol w:w="2500"/>
        <w:gridCol w:w="1650"/>
        <w:gridCol w:w="1880"/>
      </w:tblGrid>
      <w:tr w:rsidR="00F558B2" w:rsidRPr="003A53C0" w:rsidTr="00806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left w:val="nil"/>
              <w:bottom w:val="single" w:sz="4" w:space="0" w:color="auto"/>
            </w:tcBorders>
          </w:tcPr>
          <w:p w:rsidR="00F558B2" w:rsidRPr="0093527B" w:rsidRDefault="00F558B2" w:rsidP="00F558B2">
            <w:pPr>
              <w:jc w:val="center"/>
              <w:rPr>
                <w:rFonts w:ascii="Times New Roman" w:eastAsia="Times New Roman" w:hAnsi="Times New Roman" w:cs="Times New Roman"/>
                <w:b w:val="0"/>
                <w:bCs w:val="0"/>
                <w:sz w:val="20"/>
                <w:szCs w:val="20"/>
              </w:rPr>
            </w:pPr>
            <w:r w:rsidRPr="0093527B">
              <w:rPr>
                <w:rFonts w:ascii="Times New Roman" w:eastAsia="Times New Roman" w:hAnsi="Times New Roman" w:cs="Times New Roman"/>
                <w:b w:val="0"/>
                <w:bCs w:val="0"/>
                <w:sz w:val="20"/>
                <w:szCs w:val="20"/>
              </w:rPr>
              <w:t>Type of Source</w:t>
            </w:r>
          </w:p>
        </w:tc>
        <w:tc>
          <w:tcPr>
            <w:tcW w:w="1710" w:type="dxa"/>
            <w:tcBorders>
              <w:top w:val="single" w:sz="4" w:space="0" w:color="auto"/>
              <w:bottom w:val="single" w:sz="4" w:space="0" w:color="auto"/>
            </w:tcBorders>
          </w:tcPr>
          <w:p w:rsidR="00F558B2" w:rsidRPr="003A53C0" w:rsidRDefault="00F558B2" w:rsidP="00F558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A53C0">
              <w:rPr>
                <w:rFonts w:ascii="Times New Roman" w:eastAsia="Times New Roman" w:hAnsi="Times New Roman" w:cs="Times New Roman"/>
                <w:b w:val="0"/>
                <w:bCs w:val="0"/>
                <w:sz w:val="20"/>
                <w:szCs w:val="20"/>
              </w:rPr>
              <w:t>Examples</w:t>
            </w:r>
          </w:p>
        </w:tc>
        <w:tc>
          <w:tcPr>
            <w:tcW w:w="2500" w:type="dxa"/>
            <w:tcBorders>
              <w:top w:val="single" w:sz="4" w:space="0" w:color="auto"/>
              <w:bottom w:val="single" w:sz="4" w:space="0" w:color="auto"/>
            </w:tcBorders>
          </w:tcPr>
          <w:p w:rsidR="00F558B2" w:rsidRPr="003A53C0" w:rsidRDefault="00F558B2" w:rsidP="00F558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A53C0">
              <w:rPr>
                <w:rFonts w:ascii="Times New Roman" w:eastAsia="Times New Roman" w:hAnsi="Times New Roman" w:cs="Times New Roman"/>
                <w:b w:val="0"/>
                <w:bCs w:val="0"/>
                <w:sz w:val="20"/>
                <w:szCs w:val="20"/>
              </w:rPr>
              <w:t>Methodology/Approach</w:t>
            </w:r>
          </w:p>
        </w:tc>
        <w:tc>
          <w:tcPr>
            <w:tcW w:w="1650" w:type="dxa"/>
            <w:tcBorders>
              <w:top w:val="single" w:sz="4" w:space="0" w:color="auto"/>
              <w:bottom w:val="single" w:sz="4" w:space="0" w:color="auto"/>
            </w:tcBorders>
          </w:tcPr>
          <w:p w:rsidR="00F558B2" w:rsidRPr="003A53C0" w:rsidRDefault="00F558B2" w:rsidP="00F558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A53C0">
              <w:rPr>
                <w:rFonts w:ascii="Times New Roman" w:eastAsia="Times New Roman" w:hAnsi="Times New Roman" w:cs="Times New Roman"/>
                <w:b w:val="0"/>
                <w:bCs w:val="0"/>
                <w:sz w:val="20"/>
                <w:szCs w:val="20"/>
              </w:rPr>
              <w:t>Pros</w:t>
            </w:r>
          </w:p>
        </w:tc>
        <w:tc>
          <w:tcPr>
            <w:tcW w:w="1880" w:type="dxa"/>
            <w:tcBorders>
              <w:top w:val="single" w:sz="4" w:space="0" w:color="auto"/>
              <w:bottom w:val="single" w:sz="4" w:space="0" w:color="auto"/>
              <w:right w:val="nil"/>
            </w:tcBorders>
          </w:tcPr>
          <w:p w:rsidR="00F558B2" w:rsidRPr="003A53C0" w:rsidRDefault="00F558B2" w:rsidP="00F558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A53C0">
              <w:rPr>
                <w:rFonts w:ascii="Times New Roman" w:eastAsia="Times New Roman" w:hAnsi="Times New Roman" w:cs="Times New Roman"/>
                <w:b w:val="0"/>
                <w:bCs w:val="0"/>
                <w:sz w:val="20"/>
                <w:szCs w:val="20"/>
              </w:rPr>
              <w:t>Cons/Limitations</w:t>
            </w:r>
          </w:p>
        </w:tc>
      </w:tr>
      <w:tr w:rsidR="00A24C10" w:rsidRPr="003A53C0" w:rsidTr="00806DDB">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left w:val="nil"/>
            </w:tcBorders>
          </w:tcPr>
          <w:p w:rsidR="00A24C10" w:rsidRPr="0093527B" w:rsidRDefault="00A24C10" w:rsidP="00A24C10">
            <w:pPr>
              <w:rPr>
                <w:rFonts w:ascii="Times New Roman" w:eastAsia="Times New Roman" w:hAnsi="Times New Roman" w:cs="Times New Roman"/>
                <w:b w:val="0"/>
                <w:bCs w:val="0"/>
                <w:sz w:val="24"/>
                <w:szCs w:val="24"/>
              </w:rPr>
            </w:pPr>
            <w:r w:rsidRPr="0093527B">
              <w:rPr>
                <w:rFonts w:ascii="Times New Roman" w:eastAsia="Times New Roman" w:hAnsi="Times New Roman" w:cs="Times New Roman"/>
                <w:b w:val="0"/>
                <w:bCs w:val="0"/>
                <w:sz w:val="20"/>
                <w:szCs w:val="20"/>
              </w:rPr>
              <w:t>Self-directed tools</w:t>
            </w:r>
          </w:p>
        </w:tc>
        <w:tc>
          <w:tcPr>
            <w:tcW w:w="1710" w:type="dxa"/>
            <w:tcBorders>
              <w:top w:val="single" w:sz="4" w:space="0" w:color="auto"/>
            </w:tcBorders>
          </w:tcPr>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A53C0">
              <w:rPr>
                <w:rFonts w:ascii="Times New Roman" w:eastAsia="Times New Roman" w:hAnsi="Times New Roman" w:cs="Times New Roman"/>
                <w:sz w:val="20"/>
                <w:szCs w:val="20"/>
              </w:rPr>
              <w:t>CRAAP test</w:t>
            </w: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A53C0">
              <w:rPr>
                <w:rFonts w:ascii="Times New Roman" w:eastAsia="Times New Roman" w:hAnsi="Times New Roman" w:cs="Times New Roman"/>
                <w:sz w:val="20"/>
                <w:szCs w:val="20"/>
              </w:rPr>
              <w:t>Jack Caulfield’s SIFT method (aka The Four Moves)</w:t>
            </w: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A53C0">
              <w:rPr>
                <w:rFonts w:ascii="Times New Roman" w:eastAsia="Times New Roman" w:hAnsi="Times New Roman" w:cs="Times New Roman"/>
                <w:sz w:val="20"/>
                <w:szCs w:val="20"/>
              </w:rPr>
              <w:t>Check, Please: Starter Course</w:t>
            </w: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A53C0">
              <w:rPr>
                <w:rFonts w:ascii="Times New Roman" w:eastAsia="Times New Roman" w:hAnsi="Times New Roman" w:cs="Times New Roman"/>
                <w:sz w:val="20"/>
                <w:szCs w:val="20"/>
              </w:rPr>
              <w:t>P.R.O.V.E.N.</w:t>
            </w: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500" w:type="dxa"/>
            <w:tcBorders>
              <w:top w:val="single" w:sz="4" w:space="0" w:color="auto"/>
            </w:tcBorders>
          </w:tcPr>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A53C0">
              <w:rPr>
                <w:rFonts w:ascii="Times New Roman" w:eastAsia="Times New Roman" w:hAnsi="Times New Roman" w:cs="Times New Roman"/>
                <w:sz w:val="20"/>
                <w:szCs w:val="20"/>
              </w:rPr>
              <w:t>These tools rely on a self-driven process that requires users to evaluate sources</w:t>
            </w: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A53C0">
              <w:rPr>
                <w:rFonts w:ascii="Times New Roman" w:eastAsia="Times New Roman" w:hAnsi="Times New Roman" w:cs="Times New Roman"/>
                <w:sz w:val="20"/>
                <w:szCs w:val="20"/>
              </w:rPr>
              <w:t xml:space="preserve">Most consider factors such as currency, accuracy, authority, and purpose </w:t>
            </w:r>
          </w:p>
        </w:tc>
        <w:tc>
          <w:tcPr>
            <w:tcW w:w="1650" w:type="dxa"/>
            <w:tcBorders>
              <w:top w:val="single" w:sz="4" w:space="0" w:color="auto"/>
            </w:tcBorders>
          </w:tcPr>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These tools d</w:t>
            </w:r>
            <w:r w:rsidRPr="003A53C0">
              <w:rPr>
                <w:rFonts w:ascii="Times New Roman" w:eastAsia="Times New Roman" w:hAnsi="Times New Roman" w:cs="Times New Roman"/>
                <w:sz w:val="20"/>
                <w:szCs w:val="20"/>
              </w:rPr>
              <w:t>o not do the work for the user</w:t>
            </w: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They r</w:t>
            </w:r>
            <w:r w:rsidRPr="003A53C0">
              <w:rPr>
                <w:rFonts w:ascii="Times New Roman" w:eastAsia="Times New Roman" w:hAnsi="Times New Roman" w:cs="Times New Roman"/>
                <w:sz w:val="20"/>
                <w:szCs w:val="20"/>
              </w:rPr>
              <w:t>equire critical thinking skills</w:t>
            </w:r>
          </w:p>
        </w:tc>
        <w:tc>
          <w:tcPr>
            <w:tcW w:w="1880" w:type="dxa"/>
            <w:tcBorders>
              <w:top w:val="single" w:sz="4" w:space="0" w:color="auto"/>
              <w:right w:val="nil"/>
            </w:tcBorders>
          </w:tcPr>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These tools c</w:t>
            </w:r>
            <w:r w:rsidRPr="003A53C0">
              <w:rPr>
                <w:rFonts w:ascii="Times New Roman" w:eastAsia="Times New Roman" w:hAnsi="Times New Roman" w:cs="Times New Roman"/>
                <w:sz w:val="20"/>
                <w:szCs w:val="20"/>
              </w:rPr>
              <w:t>an be reductive for experienced users</w:t>
            </w: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rsidR="00A24C10" w:rsidRPr="003A53C0" w:rsidRDefault="00A24C10" w:rsidP="00A24C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They c</w:t>
            </w:r>
            <w:r w:rsidRPr="003A53C0">
              <w:rPr>
                <w:rFonts w:ascii="Times New Roman" w:eastAsia="Times New Roman" w:hAnsi="Times New Roman" w:cs="Times New Roman"/>
                <w:sz w:val="20"/>
                <w:szCs w:val="20"/>
              </w:rPr>
              <w:t>an, on the other hand, be overly complex for inexperienced users (e.g., some users are not ready to recognize conflicts of interest, the complex characteristics that determine a source’s authority, etc.)</w:t>
            </w:r>
          </w:p>
        </w:tc>
      </w:tr>
    </w:tbl>
    <w:p w:rsidR="00A24C10" w:rsidRPr="006B3C5C" w:rsidRDefault="00A24C10" w:rsidP="00A24C10">
      <w:pPr>
        <w:spacing w:after="0" w:line="240" w:lineRule="auto"/>
        <w:rPr>
          <w:rFonts w:ascii="Times New Roman" w:eastAsia="Times New Roman" w:hAnsi="Times New Roman" w:cs="Times New Roman"/>
          <w:bCs/>
          <w:iCs/>
          <w:sz w:val="20"/>
          <w:szCs w:val="20"/>
        </w:rPr>
      </w:pPr>
      <w:r w:rsidRPr="00C03E91">
        <w:rPr>
          <w:rFonts w:ascii="Times New Roman" w:eastAsia="Times New Roman" w:hAnsi="Times New Roman" w:cs="Times New Roman"/>
          <w:bCs/>
          <w:i/>
          <w:iCs/>
          <w:sz w:val="20"/>
          <w:szCs w:val="20"/>
        </w:rPr>
        <w:t>Note.</w:t>
      </w:r>
      <w:r w:rsidRPr="00C03E91">
        <w:rPr>
          <w:rFonts w:ascii="Times New Roman" w:eastAsia="Times New Roman" w:hAnsi="Times New Roman" w:cs="Times New Roman"/>
          <w:bCs/>
          <w:iCs/>
          <w:sz w:val="20"/>
          <w:szCs w:val="20"/>
        </w:rPr>
        <w:t xml:space="preserve"> Methodology practices as well as pros and cons may vary among the examples listed in the second column. </w:t>
      </w:r>
      <w:r w:rsidRPr="00C03E91">
        <w:rPr>
          <w:rFonts w:ascii="Times New Roman" w:eastAsia="Times New Roman" w:hAnsi="Times New Roman" w:cs="Times New Roman"/>
          <w:bCs/>
          <w:i/>
          <w:iCs/>
          <w:sz w:val="20"/>
          <w:szCs w:val="20"/>
        </w:rPr>
        <w:t xml:space="preserve"> </w:t>
      </w:r>
    </w:p>
    <w:p w:rsidR="00B23329" w:rsidRDefault="00B23329" w:rsidP="00A24C10">
      <w:pPr>
        <w:spacing w:after="0" w:line="240" w:lineRule="auto"/>
        <w:ind w:firstLine="720"/>
        <w:rPr>
          <w:rFonts w:ascii="Times New Roman" w:eastAsia="Times New Roman" w:hAnsi="Times New Roman" w:cs="Times New Roman"/>
          <w:color w:val="222222"/>
          <w:sz w:val="24"/>
          <w:szCs w:val="24"/>
        </w:rPr>
      </w:pPr>
    </w:p>
    <w:p w:rsidR="00A24C10" w:rsidRDefault="00A24C10" w:rsidP="00CD1DF2">
      <w:pPr>
        <w:spacing w:after="0" w:line="24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It is worth noting here that although the tools listed above in Table 1 appear to aid students only with the development of more traditional IL skills, they form the foundation for metaliteracy, as they can and often do extend into the creation and production of original content in dynamic collaborative environments. Also, as McCoy (2022) asserts, there is a profound connection between IL and metaliteracy, </w:t>
      </w:r>
      <w:r w:rsidRPr="00447EA4">
        <w:rPr>
          <w:rFonts w:ascii="Times New Roman" w:eastAsia="Times New Roman" w:hAnsi="Times New Roman" w:cs="Times New Roman"/>
          <w:color w:val="222222"/>
          <w:sz w:val="24"/>
          <w:szCs w:val="24"/>
        </w:rPr>
        <w:t xml:space="preserve">as </w:t>
      </w:r>
      <w:r>
        <w:rPr>
          <w:rFonts w:ascii="Times New Roman" w:eastAsia="Times New Roman" w:hAnsi="Times New Roman" w:cs="Times New Roman"/>
          <w:color w:val="222222"/>
          <w:sz w:val="24"/>
          <w:szCs w:val="24"/>
        </w:rPr>
        <w:t>“</w:t>
      </w:r>
      <w:r w:rsidRPr="00447EA4">
        <w:rPr>
          <w:rFonts w:ascii="Times New Roman" w:hAnsi="Times New Roman" w:cs="Times New Roman"/>
          <w:sz w:val="24"/>
          <w:szCs w:val="24"/>
        </w:rPr>
        <w:t>[</w:t>
      </w:r>
      <w:proofErr w:type="spellStart"/>
      <w:r w:rsidRPr="00447EA4">
        <w:rPr>
          <w:rFonts w:ascii="Times New Roman" w:hAnsi="Times New Roman" w:cs="Times New Roman"/>
          <w:sz w:val="24"/>
          <w:szCs w:val="24"/>
        </w:rPr>
        <w:t>i</w:t>
      </w:r>
      <w:proofErr w:type="spellEnd"/>
      <w:r w:rsidRPr="00447EA4">
        <w:rPr>
          <w:rFonts w:ascii="Times New Roman" w:hAnsi="Times New Roman" w:cs="Times New Roman"/>
          <w:sz w:val="24"/>
          <w:szCs w:val="24"/>
        </w:rPr>
        <w:t>]</w:t>
      </w:r>
      <w:proofErr w:type="spellStart"/>
      <w:r w:rsidRPr="00447EA4">
        <w:rPr>
          <w:rFonts w:ascii="Times New Roman" w:hAnsi="Times New Roman" w:cs="Times New Roman"/>
          <w:sz w:val="24"/>
          <w:szCs w:val="24"/>
        </w:rPr>
        <w:t>nformation</w:t>
      </w:r>
      <w:proofErr w:type="spellEnd"/>
      <w:r w:rsidRPr="00447EA4">
        <w:rPr>
          <w:rFonts w:ascii="Times New Roman" w:hAnsi="Times New Roman" w:cs="Times New Roman"/>
          <w:sz w:val="24"/>
          <w:szCs w:val="24"/>
        </w:rPr>
        <w:t xml:space="preserve"> literacy requires an understanding of how you are thinking about and evaluating the information that is being found and consumed; this is a metacognitive act that can be explicitly taught and practiced in the information literacy classroom</w:t>
      </w:r>
      <w:r>
        <w:rPr>
          <w:rFonts w:ascii="Times New Roman" w:hAnsi="Times New Roman" w:cs="Times New Roman"/>
          <w:sz w:val="24"/>
          <w:szCs w:val="24"/>
        </w:rPr>
        <w:t>” (p. 45)</w:t>
      </w:r>
      <w:r w:rsidRPr="00447EA4">
        <w:rPr>
          <w:rFonts w:ascii="Times New Roman" w:hAnsi="Times New Roman" w:cs="Times New Roman"/>
          <w:sz w:val="24"/>
          <w:szCs w:val="24"/>
        </w:rPr>
        <w:t>.</w:t>
      </w:r>
      <w:r>
        <w:rPr>
          <w:rFonts w:ascii="Times New Roman" w:eastAsia="Times New Roman" w:hAnsi="Times New Roman" w:cs="Times New Roman"/>
          <w:color w:val="222222"/>
          <w:sz w:val="24"/>
          <w:szCs w:val="24"/>
        </w:rPr>
        <w:t xml:space="preserve"> Indeed, instructors can extend classroom IL lessons into the metaliteracy domain by requiring metacognitive reflection (e.g., consider what kinds of resources they are preferring over others and why; what types of sources are finding the way to the top of their feeds and why; and what types of sources they are more likely to believe and share and why). Instructors may also require the production of original content within an online community in response to IL learning. </w:t>
      </w:r>
    </w:p>
    <w:p w:rsidR="00A24C10" w:rsidRPr="00A03C09" w:rsidRDefault="00A24C10" w:rsidP="00CD1DF2">
      <w:pPr>
        <w:spacing w:after="0" w:line="240" w:lineRule="auto"/>
        <w:ind w:firstLine="720"/>
        <w:rPr>
          <w:rFonts w:ascii="Calibri" w:eastAsia="Calibri" w:hAnsi="Calibri" w:cs="Calibri"/>
          <w:color w:val="000000" w:themeColor="text1"/>
        </w:rPr>
      </w:pPr>
    </w:p>
    <w:p w:rsidR="00A24C10" w:rsidRDefault="00A24C10" w:rsidP="00CD1DF2">
      <w:pPr>
        <w:spacing w:after="0" w:line="240" w:lineRule="auto"/>
        <w:rPr>
          <w:rFonts w:ascii="Times New Roman" w:eastAsia="Times New Roman" w:hAnsi="Times New Roman" w:cs="Times New Roman"/>
          <w:b/>
          <w:bCs/>
          <w:i/>
          <w:iCs/>
          <w:color w:val="222222"/>
          <w:sz w:val="24"/>
          <w:szCs w:val="24"/>
        </w:rPr>
      </w:pPr>
      <w:r w:rsidRPr="5C8C1EA8">
        <w:rPr>
          <w:rFonts w:ascii="Times New Roman" w:eastAsia="Times New Roman" w:hAnsi="Times New Roman" w:cs="Times New Roman"/>
          <w:b/>
          <w:bCs/>
          <w:i/>
          <w:iCs/>
          <w:color w:val="222222"/>
          <w:sz w:val="24"/>
          <w:szCs w:val="24"/>
        </w:rPr>
        <w:t>M</w:t>
      </w:r>
      <w:r>
        <w:rPr>
          <w:rFonts w:ascii="Times New Roman" w:eastAsia="Times New Roman" w:hAnsi="Times New Roman" w:cs="Times New Roman"/>
          <w:b/>
          <w:bCs/>
          <w:i/>
          <w:iCs/>
          <w:color w:val="222222"/>
          <w:sz w:val="24"/>
          <w:szCs w:val="24"/>
        </w:rPr>
        <w:t>edia Bias Charts and Rating Scales</w:t>
      </w:r>
    </w:p>
    <w:p w:rsidR="00A24C10" w:rsidRPr="00C05A6E" w:rsidRDefault="00A24C10" w:rsidP="00CD1DF2">
      <w:pPr>
        <w:spacing w:after="0" w:line="240" w:lineRule="auto"/>
        <w:rPr>
          <w:rFonts w:ascii="Times New Roman" w:eastAsia="Times New Roman" w:hAnsi="Times New Roman" w:cs="Times New Roman"/>
          <w:b/>
          <w:bCs/>
          <w:i/>
          <w:iCs/>
          <w:color w:val="222222"/>
          <w:sz w:val="24"/>
          <w:szCs w:val="24"/>
        </w:rPr>
      </w:pPr>
    </w:p>
    <w:p w:rsidR="00A24C10" w:rsidRDefault="00A24C10" w:rsidP="00CD1DF2">
      <w:pPr>
        <w:spacing w:after="120" w:line="240" w:lineRule="auto"/>
        <w:ind w:firstLine="720"/>
        <w:rPr>
          <w:rFonts w:ascii="Times New Roman" w:eastAsia="Times New Roman" w:hAnsi="Times New Roman" w:cs="Times New Roman"/>
          <w:color w:val="000000" w:themeColor="text1"/>
          <w:sz w:val="24"/>
          <w:szCs w:val="24"/>
        </w:rPr>
      </w:pPr>
      <w:r w:rsidRPr="5C8C1EA8">
        <w:rPr>
          <w:rFonts w:ascii="Times New Roman" w:eastAsia="Times New Roman" w:hAnsi="Times New Roman" w:cs="Times New Roman"/>
          <w:b/>
          <w:bCs/>
          <w:color w:val="222222"/>
          <w:sz w:val="24"/>
          <w:szCs w:val="24"/>
        </w:rPr>
        <w:t xml:space="preserve">Media Bias Fact Check (MBFC). </w:t>
      </w:r>
      <w:bookmarkStart w:id="16" w:name="_Int_q4ampszr"/>
      <w:r w:rsidRPr="5C8C1EA8">
        <w:rPr>
          <w:rFonts w:ascii="Times New Roman" w:eastAsia="Times New Roman" w:hAnsi="Times New Roman" w:cs="Times New Roman"/>
          <w:color w:val="222222"/>
          <w:sz w:val="24"/>
          <w:szCs w:val="24"/>
        </w:rPr>
        <w:t>Arguably one</w:t>
      </w:r>
      <w:bookmarkEnd w:id="16"/>
      <w:r w:rsidRPr="5C8C1EA8">
        <w:rPr>
          <w:rFonts w:ascii="Times New Roman" w:eastAsia="Times New Roman" w:hAnsi="Times New Roman" w:cs="Times New Roman"/>
          <w:color w:val="222222"/>
          <w:sz w:val="24"/>
          <w:szCs w:val="24"/>
        </w:rPr>
        <w:t xml:space="preserve"> of the most comprehensive tools available</w:t>
      </w:r>
      <w:r>
        <w:rPr>
          <w:rFonts w:ascii="Times New Roman" w:eastAsia="Times New Roman" w:hAnsi="Times New Roman" w:cs="Times New Roman"/>
          <w:color w:val="222222"/>
          <w:sz w:val="24"/>
          <w:szCs w:val="24"/>
        </w:rPr>
        <w:t xml:space="preserve"> (the database includes over 7,400 politicians, journalists, and media sources)</w:t>
      </w:r>
      <w:r w:rsidRPr="5C8C1EA8">
        <w:rPr>
          <w:rFonts w:ascii="Times New Roman" w:eastAsia="Times New Roman" w:hAnsi="Times New Roman" w:cs="Times New Roman"/>
          <w:color w:val="222222"/>
          <w:sz w:val="24"/>
          <w:szCs w:val="24"/>
        </w:rPr>
        <w:t xml:space="preserve">, Media Bias Fact Check (MBFC) was created </w:t>
      </w:r>
      <w:r w:rsidRPr="5C8C1EA8">
        <w:rPr>
          <w:rFonts w:ascii="Times New Roman" w:eastAsia="Times New Roman" w:hAnsi="Times New Roman" w:cs="Times New Roman"/>
          <w:color w:val="000000" w:themeColor="text1"/>
          <w:sz w:val="24"/>
          <w:szCs w:val="24"/>
        </w:rPr>
        <w:t>in 2015 by Dave Van Zandt, the source’s primary editor. T</w:t>
      </w:r>
      <w:r w:rsidRPr="5C8C1EA8">
        <w:rPr>
          <w:rFonts w:ascii="Times New Roman" w:eastAsia="Times New Roman" w:hAnsi="Times New Roman" w:cs="Times New Roman"/>
          <w:color w:val="222222"/>
          <w:sz w:val="24"/>
          <w:szCs w:val="24"/>
        </w:rPr>
        <w:t>his tool offers a transparent and comprehensive description of its methodology</w:t>
      </w:r>
      <w:r>
        <w:rPr>
          <w:rFonts w:ascii="Times New Roman" w:eastAsia="Times New Roman" w:hAnsi="Times New Roman" w:cs="Times New Roman"/>
          <w:color w:val="222222"/>
          <w:sz w:val="24"/>
          <w:szCs w:val="24"/>
        </w:rPr>
        <w:t xml:space="preserve"> and</w:t>
      </w:r>
      <w:r w:rsidRPr="5C8C1EA8">
        <w:rPr>
          <w:rFonts w:ascii="Times New Roman" w:eastAsia="Times New Roman" w:hAnsi="Times New Roman" w:cs="Times New Roman"/>
          <w:color w:val="222222"/>
          <w:sz w:val="24"/>
          <w:szCs w:val="24"/>
        </w:rPr>
        <w:t xml:space="preserve"> acknowledg</w:t>
      </w:r>
      <w:r>
        <w:rPr>
          <w:rFonts w:ascii="Times New Roman" w:eastAsia="Times New Roman" w:hAnsi="Times New Roman" w:cs="Times New Roman"/>
          <w:color w:val="222222"/>
          <w:sz w:val="24"/>
          <w:szCs w:val="24"/>
        </w:rPr>
        <w:t>es</w:t>
      </w:r>
      <w:r w:rsidRPr="5C8C1EA8">
        <w:rPr>
          <w:rFonts w:ascii="Times New Roman" w:eastAsia="Times New Roman" w:hAnsi="Times New Roman" w:cs="Times New Roman"/>
          <w:color w:val="222222"/>
          <w:sz w:val="24"/>
          <w:szCs w:val="24"/>
        </w:rPr>
        <w:t xml:space="preserve"> that there is no </w:t>
      </w:r>
      <w:bookmarkStart w:id="17" w:name="_Int_cYve3uLQ"/>
      <w:r w:rsidRPr="5C8C1EA8">
        <w:rPr>
          <w:rFonts w:ascii="Times New Roman" w:eastAsia="Times New Roman" w:hAnsi="Times New Roman" w:cs="Times New Roman"/>
          <w:color w:val="222222"/>
          <w:sz w:val="24"/>
          <w:szCs w:val="24"/>
        </w:rPr>
        <w:t>possible way</w:t>
      </w:r>
      <w:bookmarkEnd w:id="17"/>
      <w:r w:rsidRPr="5C8C1EA8">
        <w:rPr>
          <w:rFonts w:ascii="Times New Roman" w:eastAsia="Times New Roman" w:hAnsi="Times New Roman" w:cs="Times New Roman"/>
          <w:color w:val="222222"/>
          <w:sz w:val="24"/>
          <w:szCs w:val="24"/>
        </w:rPr>
        <w:t xml:space="preserve"> to ensure 100% objectivity. To calculate bias, the team of nine researchers, writers, and contributors assesses sources by considering political bias, use of </w:t>
      </w:r>
      <w:bookmarkStart w:id="18" w:name="_Int_zem2b7dr"/>
      <w:r w:rsidRPr="5C8C1EA8">
        <w:rPr>
          <w:rFonts w:ascii="Times New Roman" w:eastAsia="Times New Roman" w:hAnsi="Times New Roman" w:cs="Times New Roman"/>
          <w:color w:val="222222"/>
          <w:sz w:val="24"/>
          <w:szCs w:val="24"/>
        </w:rPr>
        <w:t>factual information</w:t>
      </w:r>
      <w:bookmarkEnd w:id="18"/>
      <w:r w:rsidRPr="5C8C1EA8">
        <w:rPr>
          <w:rFonts w:ascii="Times New Roman" w:eastAsia="Times New Roman" w:hAnsi="Times New Roman" w:cs="Times New Roman"/>
          <w:color w:val="222222"/>
          <w:sz w:val="24"/>
          <w:szCs w:val="24"/>
        </w:rPr>
        <w:t xml:space="preserve">, and links to other credible sources. Using a 10-point scale, MBFC rates sources from least biased (0-2) to left/right center bias (2-5), left-right biased (5-8), and extremely biased (8-10). In </w:t>
      </w:r>
      <w:r>
        <w:rPr>
          <w:rFonts w:ascii="Times New Roman" w:eastAsia="Times New Roman" w:hAnsi="Times New Roman" w:cs="Times New Roman"/>
          <w:color w:val="222222"/>
          <w:sz w:val="24"/>
          <w:szCs w:val="24"/>
        </w:rPr>
        <w:t>its</w:t>
      </w:r>
      <w:r w:rsidRPr="5C8C1EA8">
        <w:rPr>
          <w:rFonts w:ascii="Times New Roman" w:eastAsia="Times New Roman" w:hAnsi="Times New Roman" w:cs="Times New Roman"/>
          <w:color w:val="222222"/>
          <w:sz w:val="24"/>
          <w:szCs w:val="24"/>
        </w:rPr>
        <w:t xml:space="preserve"> evaluations, the team contemplates, among other things, the source’s use of loaded words; well-sourced evidence; and story selection (i.e., reporting news from both sides or only one) along with political affiliations, including any organizations or causes which the owners donate to or support. More specifically, the</w:t>
      </w:r>
      <w:r>
        <w:rPr>
          <w:rFonts w:ascii="Times New Roman" w:eastAsia="Times New Roman" w:hAnsi="Times New Roman" w:cs="Times New Roman"/>
          <w:color w:val="222222"/>
          <w:sz w:val="24"/>
          <w:szCs w:val="24"/>
        </w:rPr>
        <w:t xml:space="preserve"> team</w:t>
      </w:r>
      <w:r w:rsidRPr="5C8C1EA8">
        <w:rPr>
          <w:rFonts w:ascii="Times New Roman" w:eastAsia="Times New Roman" w:hAnsi="Times New Roman" w:cs="Times New Roman"/>
          <w:color w:val="222222"/>
          <w:sz w:val="24"/>
          <w:szCs w:val="24"/>
        </w:rPr>
        <w:t xml:space="preserve"> consider</w:t>
      </w:r>
      <w:r>
        <w:rPr>
          <w:rFonts w:ascii="Times New Roman" w:eastAsia="Times New Roman" w:hAnsi="Times New Roman" w:cs="Times New Roman"/>
          <w:color w:val="222222"/>
          <w:sz w:val="24"/>
          <w:szCs w:val="24"/>
        </w:rPr>
        <w:t>s</w:t>
      </w:r>
      <w:r w:rsidRPr="5C8C1EA8">
        <w:rPr>
          <w:rFonts w:ascii="Times New Roman" w:eastAsia="Times New Roman" w:hAnsi="Times New Roman" w:cs="Times New Roman"/>
          <w:color w:val="222222"/>
          <w:sz w:val="24"/>
          <w:szCs w:val="24"/>
        </w:rPr>
        <w:t xml:space="preserve"> many </w:t>
      </w:r>
      <w:bookmarkStart w:id="19" w:name="_Int_t1KV1Viw"/>
      <w:r w:rsidRPr="5C8C1EA8">
        <w:rPr>
          <w:rFonts w:ascii="Times New Roman" w:eastAsia="Times New Roman" w:hAnsi="Times New Roman" w:cs="Times New Roman"/>
          <w:color w:val="222222"/>
          <w:sz w:val="24"/>
          <w:szCs w:val="24"/>
        </w:rPr>
        <w:t>different types</w:t>
      </w:r>
      <w:bookmarkEnd w:id="19"/>
      <w:r w:rsidRPr="5C8C1EA8">
        <w:rPr>
          <w:rFonts w:ascii="Times New Roman" w:eastAsia="Times New Roman" w:hAnsi="Times New Roman" w:cs="Times New Roman"/>
          <w:color w:val="222222"/>
          <w:sz w:val="24"/>
          <w:szCs w:val="24"/>
        </w:rPr>
        <w:t xml:space="preserve"> of bias (bias by omission, by labeling, by spin, by story or source selection) as </w:t>
      </w:r>
      <w:r w:rsidRPr="5C8C1EA8">
        <w:rPr>
          <w:rFonts w:ascii="Times New Roman" w:eastAsia="Times New Roman" w:hAnsi="Times New Roman" w:cs="Times New Roman"/>
          <w:color w:val="222222"/>
          <w:sz w:val="24"/>
          <w:szCs w:val="24"/>
        </w:rPr>
        <w:lastRenderedPageBreak/>
        <w:t xml:space="preserve">well as how many </w:t>
      </w:r>
      <w:bookmarkStart w:id="20" w:name="_Int_vbYU4tF5"/>
      <w:proofErr w:type="gramStart"/>
      <w:r w:rsidRPr="5C8C1EA8">
        <w:rPr>
          <w:rFonts w:ascii="Times New Roman" w:eastAsia="Times New Roman" w:hAnsi="Times New Roman" w:cs="Times New Roman"/>
          <w:color w:val="222222"/>
          <w:sz w:val="24"/>
          <w:szCs w:val="24"/>
        </w:rPr>
        <w:t>fact</w:t>
      </w:r>
      <w:bookmarkEnd w:id="20"/>
      <w:proofErr w:type="gramEnd"/>
      <w:r w:rsidRPr="5C8C1EA8">
        <w:rPr>
          <w:rFonts w:ascii="Times New Roman" w:eastAsia="Times New Roman" w:hAnsi="Times New Roman" w:cs="Times New Roman"/>
          <w:color w:val="222222"/>
          <w:sz w:val="24"/>
          <w:szCs w:val="24"/>
        </w:rPr>
        <w:t xml:space="preserve"> checks a source has failed. Other considerations include connotation and denotation as well as the use of what the site refers to as “purr words” (“words that are used to describe something that is favored or loved”) and “snarl words” (“</w:t>
      </w:r>
      <w:r w:rsidRPr="5C8C1EA8">
        <w:rPr>
          <w:rFonts w:ascii="Roboto" w:eastAsia="Roboto" w:hAnsi="Roboto" w:cs="Roboto"/>
          <w:color w:val="000000" w:themeColor="text1"/>
        </w:rPr>
        <w:t>w</w:t>
      </w:r>
      <w:r w:rsidRPr="5C8C1EA8">
        <w:rPr>
          <w:rFonts w:ascii="Times New Roman" w:eastAsia="Times New Roman" w:hAnsi="Times New Roman" w:cs="Times New Roman"/>
          <w:color w:val="000000" w:themeColor="text1"/>
          <w:sz w:val="24"/>
          <w:szCs w:val="24"/>
        </w:rPr>
        <w:t>ords used when describing something that a person is against or hates”)</w:t>
      </w:r>
      <w:r>
        <w:rPr>
          <w:rFonts w:ascii="Times New Roman" w:eastAsia="Times New Roman" w:hAnsi="Times New Roman" w:cs="Times New Roman"/>
          <w:color w:val="000000" w:themeColor="text1"/>
          <w:sz w:val="24"/>
          <w:szCs w:val="24"/>
        </w:rPr>
        <w:t xml:space="preserve"> (MBFC, 2023)</w:t>
      </w:r>
      <w:r w:rsidRPr="5C8C1EA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Consideration of these kinds of elements generally expands the concept of news bias for most students.</w:t>
      </w:r>
    </w:p>
    <w:p w:rsidR="00A24C10" w:rsidRDefault="00A24C10" w:rsidP="00CD1DF2">
      <w:pPr>
        <w:spacing w:after="120" w:line="240" w:lineRule="auto"/>
        <w:ind w:firstLine="720"/>
        <w:rPr>
          <w:rFonts w:ascii="Times New Roman" w:eastAsia="Times New Roman" w:hAnsi="Times New Roman" w:cs="Times New Roman"/>
          <w:color w:val="000000" w:themeColor="text1"/>
          <w:sz w:val="24"/>
          <w:szCs w:val="24"/>
        </w:rPr>
      </w:pPr>
      <w:r w:rsidRPr="2C544C8D">
        <w:rPr>
          <w:rFonts w:ascii="Times New Roman" w:eastAsia="Times New Roman" w:hAnsi="Times New Roman" w:cs="Times New Roman"/>
          <w:color w:val="000000" w:themeColor="text1"/>
          <w:sz w:val="24"/>
          <w:szCs w:val="24"/>
        </w:rPr>
        <w:t xml:space="preserve">MBFC also adheres to the International Fact-Checking Network Fact-checkers' Code of Principles, which were developed by the Poynter Institute to encourage excellence in the practice of fact-checking. In addition, MBFC commits to nonpartisanship; transparency of funding, organization, and methodology; and a regular practice of authentic and intentional corrections. Other benefits of this tool are that it includes definitions of important terminology (e.g., “pseudoscience,” “satire,” and “questionable sources”), a list of least-biased sources, a list of sources that have been re-evaluated/updated, and a detailed report for each source that includes its history and funding sources. Finally, MBFC received a perfect rating (100/100) in credibility from </w:t>
      </w:r>
      <w:proofErr w:type="spellStart"/>
      <w:r w:rsidRPr="2C544C8D">
        <w:rPr>
          <w:rFonts w:ascii="Times New Roman" w:eastAsia="Times New Roman" w:hAnsi="Times New Roman" w:cs="Times New Roman"/>
          <w:color w:val="000000" w:themeColor="text1"/>
          <w:sz w:val="24"/>
          <w:szCs w:val="24"/>
        </w:rPr>
        <w:t>Newsguard</w:t>
      </w:r>
      <w:proofErr w:type="spellEnd"/>
      <w:r w:rsidRPr="2C544C8D">
        <w:rPr>
          <w:rFonts w:ascii="Times New Roman" w:eastAsia="Times New Roman" w:hAnsi="Times New Roman" w:cs="Times New Roman"/>
          <w:color w:val="000000" w:themeColor="text1"/>
          <w:sz w:val="24"/>
          <w:szCs w:val="24"/>
        </w:rPr>
        <w:t xml:space="preserve">, one of its competitors. </w:t>
      </w:r>
    </w:p>
    <w:p w:rsidR="00A24C10" w:rsidRDefault="00A24C10" w:rsidP="00B23329">
      <w:pPr>
        <w:spacing w:after="120" w:line="240" w:lineRule="auto"/>
        <w:ind w:firstLine="720"/>
        <w:rPr>
          <w:rFonts w:ascii="Times New Roman" w:eastAsia="Times New Roman" w:hAnsi="Times New Roman" w:cs="Times New Roman"/>
          <w:color w:val="000000" w:themeColor="text1"/>
          <w:sz w:val="24"/>
          <w:szCs w:val="24"/>
        </w:rPr>
      </w:pPr>
      <w:r w:rsidRPr="5C8C1EA8">
        <w:rPr>
          <w:rFonts w:ascii="Times New Roman" w:eastAsia="Times New Roman" w:hAnsi="Times New Roman" w:cs="Times New Roman"/>
          <w:color w:val="000000" w:themeColor="text1"/>
          <w:sz w:val="24"/>
          <w:szCs w:val="24"/>
        </w:rPr>
        <w:t xml:space="preserve">Although MBFC is </w:t>
      </w:r>
      <w:bookmarkStart w:id="21" w:name="_Int_yy589tDG"/>
      <w:r w:rsidRPr="5C8C1EA8">
        <w:rPr>
          <w:rFonts w:ascii="Times New Roman" w:eastAsia="Times New Roman" w:hAnsi="Times New Roman" w:cs="Times New Roman"/>
          <w:color w:val="000000" w:themeColor="text1"/>
          <w:sz w:val="24"/>
          <w:szCs w:val="24"/>
        </w:rPr>
        <w:t>relatively well</w:t>
      </w:r>
      <w:bookmarkEnd w:id="21"/>
      <w:r w:rsidRPr="5C8C1EA8">
        <w:rPr>
          <w:rFonts w:ascii="Times New Roman" w:eastAsia="Times New Roman" w:hAnsi="Times New Roman" w:cs="Times New Roman"/>
          <w:color w:val="000000" w:themeColor="text1"/>
          <w:sz w:val="24"/>
          <w:szCs w:val="24"/>
        </w:rPr>
        <w:t xml:space="preserve"> respected, no tool alone is perfect. The site contains a disclaimer on its own limitations, including the fact that </w:t>
      </w:r>
      <w:r>
        <w:rPr>
          <w:rFonts w:ascii="Times New Roman" w:eastAsia="Times New Roman" w:hAnsi="Times New Roman" w:cs="Times New Roman"/>
          <w:color w:val="000000" w:themeColor="text1"/>
          <w:sz w:val="24"/>
          <w:szCs w:val="24"/>
        </w:rPr>
        <w:t xml:space="preserve">the MBFC team </w:t>
      </w:r>
      <w:r w:rsidRPr="5C8C1EA8">
        <w:rPr>
          <w:rFonts w:ascii="Times New Roman" w:eastAsia="Times New Roman" w:hAnsi="Times New Roman" w:cs="Times New Roman"/>
          <w:color w:val="000000" w:themeColor="text1"/>
          <w:sz w:val="24"/>
          <w:szCs w:val="24"/>
        </w:rPr>
        <w:t xml:space="preserve">developed </w:t>
      </w:r>
      <w:r>
        <w:rPr>
          <w:rFonts w:ascii="Times New Roman" w:eastAsia="Times New Roman" w:hAnsi="Times New Roman" w:cs="Times New Roman"/>
          <w:color w:val="000000" w:themeColor="text1"/>
          <w:sz w:val="24"/>
          <w:szCs w:val="24"/>
        </w:rPr>
        <w:t xml:space="preserve">its </w:t>
      </w:r>
      <w:r w:rsidRPr="5C8C1EA8">
        <w:rPr>
          <w:rFonts w:ascii="Times New Roman" w:eastAsia="Times New Roman" w:hAnsi="Times New Roman" w:cs="Times New Roman"/>
          <w:color w:val="000000" w:themeColor="text1"/>
          <w:sz w:val="24"/>
          <w:szCs w:val="24"/>
        </w:rPr>
        <w:t xml:space="preserve">own methodology that is not a tested scientific approach. Still, the team commits to correcting any factual errors </w:t>
      </w:r>
      <w:r>
        <w:rPr>
          <w:rFonts w:ascii="Times New Roman" w:eastAsia="Times New Roman" w:hAnsi="Times New Roman" w:cs="Times New Roman"/>
          <w:color w:val="000000" w:themeColor="text1"/>
          <w:sz w:val="24"/>
          <w:szCs w:val="24"/>
        </w:rPr>
        <w:t>it</w:t>
      </w:r>
      <w:r w:rsidRPr="5C8C1EA8">
        <w:rPr>
          <w:rFonts w:ascii="Times New Roman" w:eastAsia="Times New Roman" w:hAnsi="Times New Roman" w:cs="Times New Roman"/>
          <w:color w:val="000000" w:themeColor="text1"/>
          <w:sz w:val="24"/>
          <w:szCs w:val="24"/>
        </w:rPr>
        <w:t xml:space="preserve"> may make and working toward the goal of achieving a “least-biased” rating using the very criteria </w:t>
      </w:r>
      <w:r>
        <w:rPr>
          <w:rFonts w:ascii="Times New Roman" w:eastAsia="Times New Roman" w:hAnsi="Times New Roman" w:cs="Times New Roman"/>
          <w:color w:val="000000" w:themeColor="text1"/>
          <w:sz w:val="24"/>
          <w:szCs w:val="24"/>
        </w:rPr>
        <w:t>it</w:t>
      </w:r>
      <w:r w:rsidRPr="5C8C1EA8">
        <w:rPr>
          <w:rFonts w:ascii="Times New Roman" w:eastAsia="Times New Roman" w:hAnsi="Times New Roman" w:cs="Times New Roman"/>
          <w:color w:val="000000" w:themeColor="text1"/>
          <w:sz w:val="24"/>
          <w:szCs w:val="24"/>
        </w:rPr>
        <w:t xml:space="preserve"> established.</w:t>
      </w:r>
    </w:p>
    <w:p w:rsidR="00A24C10" w:rsidRDefault="00A24C10" w:rsidP="00B23329">
      <w:pPr>
        <w:spacing w:after="120" w:line="240" w:lineRule="auto"/>
        <w:ind w:firstLine="720"/>
        <w:rPr>
          <w:rFonts w:ascii="Times New Roman" w:eastAsia="Times New Roman" w:hAnsi="Times New Roman" w:cs="Times New Roman"/>
          <w:color w:val="000000" w:themeColor="text1"/>
          <w:sz w:val="24"/>
          <w:szCs w:val="24"/>
        </w:rPr>
      </w:pPr>
      <w:r w:rsidRPr="5C8C1EA8">
        <w:rPr>
          <w:rFonts w:ascii="Times New Roman" w:eastAsia="Times New Roman" w:hAnsi="Times New Roman" w:cs="Times New Roman"/>
          <w:b/>
          <w:bCs/>
          <w:color w:val="000000" w:themeColor="text1"/>
          <w:sz w:val="24"/>
          <w:szCs w:val="24"/>
        </w:rPr>
        <w:t xml:space="preserve">Ad Fontes Media Bias Chart. </w:t>
      </w:r>
      <w:r w:rsidRPr="5C8C1EA8">
        <w:rPr>
          <w:rFonts w:ascii="Times New Roman" w:eastAsia="Times New Roman" w:hAnsi="Times New Roman" w:cs="Times New Roman"/>
          <w:color w:val="000000" w:themeColor="text1"/>
          <w:sz w:val="24"/>
          <w:szCs w:val="24"/>
        </w:rPr>
        <w:t xml:space="preserve">Another well-known online bias-checking tool is the Ad Fontes Media Bias Chart, which employs two axes: reliability and bias. Articles are individually reviewed and rated by </w:t>
      </w:r>
      <w:r>
        <w:rPr>
          <w:rFonts w:ascii="Times New Roman" w:eastAsia="Times New Roman" w:hAnsi="Times New Roman" w:cs="Times New Roman"/>
          <w:color w:val="000000" w:themeColor="text1"/>
          <w:sz w:val="24"/>
          <w:szCs w:val="24"/>
        </w:rPr>
        <w:t xml:space="preserve">at least </w:t>
      </w:r>
      <w:r w:rsidRPr="5C8C1EA8">
        <w:rPr>
          <w:rFonts w:ascii="Times New Roman" w:eastAsia="Times New Roman" w:hAnsi="Times New Roman" w:cs="Times New Roman"/>
          <w:color w:val="000000" w:themeColor="text1"/>
          <w:sz w:val="24"/>
          <w:szCs w:val="24"/>
        </w:rPr>
        <w:t xml:space="preserve">three analysts </w:t>
      </w:r>
      <w:r>
        <w:rPr>
          <w:rFonts w:ascii="Times New Roman" w:eastAsia="Times New Roman" w:hAnsi="Times New Roman" w:cs="Times New Roman"/>
          <w:color w:val="000000" w:themeColor="text1"/>
          <w:sz w:val="24"/>
          <w:szCs w:val="24"/>
        </w:rPr>
        <w:t xml:space="preserve">(out of 60 total) </w:t>
      </w:r>
      <w:r w:rsidRPr="5C8C1EA8">
        <w:rPr>
          <w:rFonts w:ascii="Times New Roman" w:eastAsia="Times New Roman" w:hAnsi="Times New Roman" w:cs="Times New Roman"/>
          <w:color w:val="000000" w:themeColor="text1"/>
          <w:sz w:val="24"/>
          <w:szCs w:val="24"/>
        </w:rPr>
        <w:t xml:space="preserve">with varying political leanings: one right leaning, one left leaning, and one centrist/moderate. Individuals assign a rating and then compare; if there is disagreement on a rating, scores may be fine-tuned after discussion. The final rating for the article represents an average of the three analysts’ scores. </w:t>
      </w:r>
      <w:bookmarkStart w:id="22" w:name="_Int_wnNyNrrC"/>
      <w:r w:rsidRPr="5C8C1EA8">
        <w:rPr>
          <w:rFonts w:ascii="Times New Roman" w:eastAsia="Times New Roman" w:hAnsi="Times New Roman" w:cs="Times New Roman"/>
          <w:color w:val="000000" w:themeColor="text1"/>
          <w:sz w:val="24"/>
          <w:szCs w:val="24"/>
        </w:rPr>
        <w:t>If necessary</w:t>
      </w:r>
      <w:bookmarkEnd w:id="22"/>
      <w:r w:rsidRPr="5C8C1EA8">
        <w:rPr>
          <w:rFonts w:ascii="Times New Roman" w:eastAsia="Times New Roman" w:hAnsi="Times New Roman" w:cs="Times New Roman"/>
          <w:color w:val="000000" w:themeColor="text1"/>
          <w:sz w:val="24"/>
          <w:szCs w:val="24"/>
        </w:rPr>
        <w:t>, more than three analysts may be called upon to rate a specific article. The main tenets of the bias score are an article’s level of political advocacy, both selection and omission of topics, and language use.</w:t>
      </w:r>
    </w:p>
    <w:p w:rsidR="00A24C10" w:rsidRDefault="00A24C10" w:rsidP="00B23329">
      <w:pPr>
        <w:spacing w:after="120" w:line="240" w:lineRule="auto"/>
        <w:ind w:firstLine="720"/>
        <w:rPr>
          <w:rFonts w:ascii="Times New Roman" w:eastAsia="Times New Roman" w:hAnsi="Times New Roman" w:cs="Times New Roman"/>
          <w:color w:val="000000" w:themeColor="text1"/>
          <w:sz w:val="24"/>
          <w:szCs w:val="24"/>
        </w:rPr>
      </w:pPr>
      <w:r w:rsidRPr="2C544C8D">
        <w:rPr>
          <w:rFonts w:ascii="Times New Roman" w:eastAsia="Times New Roman" w:hAnsi="Times New Roman" w:cs="Times New Roman"/>
          <w:color w:val="000000" w:themeColor="text1"/>
          <w:sz w:val="24"/>
          <w:szCs w:val="24"/>
        </w:rPr>
        <w:t xml:space="preserve">The methodology described above was created by Ad Fontes Media’s founder, Vanessa Otero, who originally analyzed resources alone. Since the advent of the Media Bias Chart in 2016, Otero’s methodology has progressed in response to suggestions from other experts. The revised methodology is an attempt to alleviate bias and commit to a more data-driven approach. </w:t>
      </w:r>
    </w:p>
    <w:p w:rsidR="00A24C10" w:rsidRDefault="00A24C10" w:rsidP="00B23329">
      <w:pPr>
        <w:spacing w:after="120" w:line="240" w:lineRule="auto"/>
        <w:ind w:firstLine="720"/>
        <w:rPr>
          <w:rFonts w:ascii="Times New Roman" w:eastAsia="Times New Roman" w:hAnsi="Times New Roman" w:cs="Times New Roman"/>
          <w:color w:val="000000" w:themeColor="text1"/>
          <w:sz w:val="24"/>
          <w:szCs w:val="24"/>
        </w:rPr>
      </w:pPr>
      <w:r w:rsidRPr="5C8C1EA8">
        <w:rPr>
          <w:rFonts w:ascii="Times New Roman" w:eastAsia="Times New Roman" w:hAnsi="Times New Roman" w:cs="Times New Roman"/>
          <w:color w:val="000000" w:themeColor="text1"/>
          <w:sz w:val="24"/>
          <w:szCs w:val="24"/>
        </w:rPr>
        <w:t xml:space="preserve">The Ad Fontes Media Bias Chart is wide </w:t>
      </w:r>
      <w:bookmarkStart w:id="23" w:name="_Int_I3Ojp4d0"/>
      <w:r w:rsidRPr="5C8C1EA8">
        <w:rPr>
          <w:rFonts w:ascii="Times New Roman" w:eastAsia="Times New Roman" w:hAnsi="Times New Roman" w:cs="Times New Roman"/>
          <w:color w:val="000000" w:themeColor="text1"/>
          <w:sz w:val="24"/>
          <w:szCs w:val="24"/>
        </w:rPr>
        <w:t>ranging</w:t>
      </w:r>
      <w:bookmarkEnd w:id="23"/>
      <w:r>
        <w:rPr>
          <w:rFonts w:ascii="Times New Roman" w:eastAsia="Times New Roman" w:hAnsi="Times New Roman" w:cs="Times New Roman"/>
          <w:color w:val="000000" w:themeColor="text1"/>
          <w:sz w:val="24"/>
          <w:szCs w:val="24"/>
        </w:rPr>
        <w:t xml:space="preserve"> with the availability of two charts: one static and one interactive. </w:t>
      </w:r>
      <w:r w:rsidRPr="5C8C1EA8">
        <w:rPr>
          <w:rFonts w:ascii="Times New Roman" w:eastAsia="Times New Roman" w:hAnsi="Times New Roman" w:cs="Times New Roman"/>
          <w:color w:val="000000" w:themeColor="text1"/>
          <w:sz w:val="24"/>
          <w:szCs w:val="24"/>
        </w:rPr>
        <w:t xml:space="preserve">The </w:t>
      </w:r>
      <w:r>
        <w:rPr>
          <w:rFonts w:ascii="Times New Roman" w:eastAsia="Times New Roman" w:hAnsi="Times New Roman" w:cs="Times New Roman"/>
          <w:color w:val="000000" w:themeColor="text1"/>
          <w:sz w:val="24"/>
          <w:szCs w:val="24"/>
        </w:rPr>
        <w:t xml:space="preserve">static </w:t>
      </w:r>
      <w:r w:rsidRPr="5C8C1EA8">
        <w:rPr>
          <w:rFonts w:ascii="Times New Roman" w:eastAsia="Times New Roman" w:hAnsi="Times New Roman" w:cs="Times New Roman"/>
          <w:color w:val="000000" w:themeColor="text1"/>
          <w:sz w:val="24"/>
          <w:szCs w:val="24"/>
        </w:rPr>
        <w:t xml:space="preserve">chart includes ratings for </w:t>
      </w:r>
      <w:r>
        <w:rPr>
          <w:rFonts w:ascii="Times New Roman" w:eastAsia="Times New Roman" w:hAnsi="Times New Roman" w:cs="Times New Roman"/>
          <w:color w:val="000000" w:themeColor="text1"/>
          <w:sz w:val="24"/>
          <w:szCs w:val="24"/>
        </w:rPr>
        <w:t xml:space="preserve">over 150 news </w:t>
      </w:r>
      <w:r w:rsidRPr="5C8C1EA8">
        <w:rPr>
          <w:rFonts w:ascii="Times New Roman" w:eastAsia="Times New Roman" w:hAnsi="Times New Roman" w:cs="Times New Roman"/>
          <w:color w:val="000000" w:themeColor="text1"/>
          <w:sz w:val="24"/>
          <w:szCs w:val="24"/>
        </w:rPr>
        <w:t xml:space="preserve">sources, </w:t>
      </w:r>
      <w:r>
        <w:rPr>
          <w:rFonts w:ascii="Times New Roman" w:eastAsia="Times New Roman" w:hAnsi="Times New Roman" w:cs="Times New Roman"/>
          <w:color w:val="000000" w:themeColor="text1"/>
          <w:sz w:val="24"/>
          <w:szCs w:val="24"/>
        </w:rPr>
        <w:t xml:space="preserve">while the interactive chart has the capacity to search from thousands of diverse sources (web, print, podcast, and TV). </w:t>
      </w:r>
      <w:r w:rsidRPr="5C8C1EA8">
        <w:rPr>
          <w:rFonts w:ascii="Times New Roman" w:eastAsia="Times New Roman" w:hAnsi="Times New Roman" w:cs="Times New Roman"/>
          <w:color w:val="000000" w:themeColor="text1"/>
          <w:sz w:val="24"/>
          <w:szCs w:val="24"/>
        </w:rPr>
        <w:t>Finally, like the MBFC contributors, Otero acknowledges that complete objectivity is impossible to achieve but is transparent about the team’s attempt to lessen bias.</w:t>
      </w:r>
    </w:p>
    <w:p w:rsidR="00A24C10" w:rsidRDefault="00A24C10" w:rsidP="00B23329">
      <w:pPr>
        <w:spacing w:after="120" w:line="240" w:lineRule="auto"/>
        <w:ind w:firstLine="720"/>
        <w:rPr>
          <w:rFonts w:ascii="Times New Roman" w:eastAsia="Times New Roman" w:hAnsi="Times New Roman" w:cs="Times New Roman"/>
          <w:b/>
          <w:bCs/>
          <w:color w:val="222222"/>
          <w:sz w:val="24"/>
          <w:szCs w:val="24"/>
        </w:rPr>
      </w:pPr>
      <w:r w:rsidRPr="5C8C1EA8">
        <w:rPr>
          <w:rFonts w:ascii="Times New Roman" w:eastAsia="Times New Roman" w:hAnsi="Times New Roman" w:cs="Times New Roman"/>
          <w:color w:val="000000" w:themeColor="text1"/>
          <w:sz w:val="24"/>
          <w:szCs w:val="24"/>
        </w:rPr>
        <w:t xml:space="preserve">Not surprisingly, the Ad Fontes Media Bias Chart has attracted a fair share of criticism. Writing for </w:t>
      </w:r>
      <w:proofErr w:type="spellStart"/>
      <w:r w:rsidRPr="5C8C1EA8">
        <w:rPr>
          <w:rFonts w:ascii="Times New Roman" w:eastAsia="Times New Roman" w:hAnsi="Times New Roman" w:cs="Times New Roman"/>
          <w:i/>
          <w:iCs/>
          <w:color w:val="000000" w:themeColor="text1"/>
          <w:sz w:val="24"/>
          <w:szCs w:val="24"/>
        </w:rPr>
        <w:t>ACRLog</w:t>
      </w:r>
      <w:proofErr w:type="spellEnd"/>
      <w:r w:rsidRPr="5C8C1EA8">
        <w:rPr>
          <w:rFonts w:ascii="Times New Roman" w:eastAsia="Times New Roman" w:hAnsi="Times New Roman" w:cs="Times New Roman"/>
          <w:color w:val="000000" w:themeColor="text1"/>
          <w:sz w:val="24"/>
          <w:szCs w:val="24"/>
        </w:rPr>
        <w:t xml:space="preserve">, </w:t>
      </w:r>
      <w:proofErr w:type="spellStart"/>
      <w:r w:rsidRPr="5C8C1EA8">
        <w:rPr>
          <w:rFonts w:ascii="Times New Roman" w:eastAsia="Times New Roman" w:hAnsi="Times New Roman" w:cs="Times New Roman"/>
          <w:color w:val="000000" w:themeColor="text1"/>
          <w:sz w:val="24"/>
          <w:szCs w:val="24"/>
        </w:rPr>
        <w:t>Benjes</w:t>
      </w:r>
      <w:proofErr w:type="spellEnd"/>
      <w:r w:rsidRPr="5C8C1EA8">
        <w:rPr>
          <w:rFonts w:ascii="Times New Roman" w:eastAsia="Times New Roman" w:hAnsi="Times New Roman" w:cs="Times New Roman"/>
          <w:color w:val="000000" w:themeColor="text1"/>
          <w:sz w:val="24"/>
          <w:szCs w:val="24"/>
        </w:rPr>
        <w:t>-Small and Elwood (2021), for instance, argue</w:t>
      </w:r>
      <w:r>
        <w:rPr>
          <w:rFonts w:ascii="Times New Roman" w:eastAsia="Times New Roman" w:hAnsi="Times New Roman" w:cs="Times New Roman"/>
          <w:color w:val="000000" w:themeColor="text1"/>
          <w:sz w:val="24"/>
          <w:szCs w:val="24"/>
        </w:rPr>
        <w:t>d</w:t>
      </w:r>
      <w:r w:rsidRPr="5C8C1EA8">
        <w:rPr>
          <w:rFonts w:ascii="Times New Roman" w:eastAsia="Times New Roman" w:hAnsi="Times New Roman" w:cs="Times New Roman"/>
          <w:color w:val="000000" w:themeColor="text1"/>
          <w:sz w:val="24"/>
          <w:szCs w:val="24"/>
        </w:rPr>
        <w:t xml:space="preserve"> that the Chart elevates the political midpoint as if it were entirely unbiased, t</w:t>
      </w:r>
      <w:r>
        <w:rPr>
          <w:rFonts w:ascii="Times New Roman" w:eastAsia="Times New Roman" w:hAnsi="Times New Roman" w:cs="Times New Roman"/>
          <w:color w:val="000000" w:themeColor="text1"/>
          <w:sz w:val="24"/>
          <w:szCs w:val="24"/>
        </w:rPr>
        <w:t>ook</w:t>
      </w:r>
      <w:r w:rsidRPr="5C8C1EA8">
        <w:rPr>
          <w:rFonts w:ascii="Times New Roman" w:eastAsia="Times New Roman" w:hAnsi="Times New Roman" w:cs="Times New Roman"/>
          <w:color w:val="000000" w:themeColor="text1"/>
          <w:sz w:val="24"/>
          <w:szCs w:val="24"/>
        </w:rPr>
        <w:t xml:space="preserve"> issue with Otero’s lack of information literacy training or expertise, question</w:t>
      </w:r>
      <w:r>
        <w:rPr>
          <w:rFonts w:ascii="Times New Roman" w:eastAsia="Times New Roman" w:hAnsi="Times New Roman" w:cs="Times New Roman"/>
          <w:color w:val="000000" w:themeColor="text1"/>
          <w:sz w:val="24"/>
          <w:szCs w:val="24"/>
        </w:rPr>
        <w:t>ed</w:t>
      </w:r>
      <w:r w:rsidRPr="5C8C1EA8">
        <w:rPr>
          <w:rFonts w:ascii="Times New Roman" w:eastAsia="Times New Roman" w:hAnsi="Times New Roman" w:cs="Times New Roman"/>
          <w:color w:val="000000" w:themeColor="text1"/>
          <w:sz w:val="24"/>
          <w:szCs w:val="24"/>
        </w:rPr>
        <w:t xml:space="preserve"> the actual value of a bipartisan analysis, challenge</w:t>
      </w:r>
      <w:r>
        <w:rPr>
          <w:rFonts w:ascii="Times New Roman" w:eastAsia="Times New Roman" w:hAnsi="Times New Roman" w:cs="Times New Roman"/>
          <w:color w:val="000000" w:themeColor="text1"/>
          <w:sz w:val="24"/>
          <w:szCs w:val="24"/>
        </w:rPr>
        <w:t>d</w:t>
      </w:r>
      <w:r w:rsidRPr="5C8C1EA8">
        <w:rPr>
          <w:rFonts w:ascii="Times New Roman" w:eastAsia="Times New Roman" w:hAnsi="Times New Roman" w:cs="Times New Roman"/>
          <w:color w:val="000000" w:themeColor="text1"/>
          <w:sz w:val="24"/>
          <w:szCs w:val="24"/>
        </w:rPr>
        <w:t xml:space="preserve"> the Chart’s framing of what constitutes “right-” vs. “left-” leaning, argue</w:t>
      </w:r>
      <w:r>
        <w:rPr>
          <w:rFonts w:ascii="Times New Roman" w:eastAsia="Times New Roman" w:hAnsi="Times New Roman" w:cs="Times New Roman"/>
          <w:color w:val="000000" w:themeColor="text1"/>
          <w:sz w:val="24"/>
          <w:szCs w:val="24"/>
        </w:rPr>
        <w:t>d</w:t>
      </w:r>
      <w:r w:rsidRPr="5C8C1EA8">
        <w:rPr>
          <w:rFonts w:ascii="Times New Roman" w:eastAsia="Times New Roman" w:hAnsi="Times New Roman" w:cs="Times New Roman"/>
          <w:color w:val="000000" w:themeColor="text1"/>
          <w:sz w:val="24"/>
          <w:szCs w:val="24"/>
        </w:rPr>
        <w:t xml:space="preserve"> that the Chart </w:t>
      </w:r>
      <w:bookmarkStart w:id="24" w:name="_Int_ktJU0mSf"/>
      <w:r w:rsidRPr="5C8C1EA8">
        <w:rPr>
          <w:rFonts w:ascii="Times New Roman" w:eastAsia="Times New Roman" w:hAnsi="Times New Roman" w:cs="Times New Roman"/>
          <w:color w:val="000000" w:themeColor="text1"/>
          <w:sz w:val="24"/>
          <w:szCs w:val="24"/>
        </w:rPr>
        <w:t>does not</w:t>
      </w:r>
      <w:bookmarkEnd w:id="24"/>
      <w:r w:rsidRPr="5C8C1EA8">
        <w:rPr>
          <w:rFonts w:ascii="Times New Roman" w:eastAsia="Times New Roman" w:hAnsi="Times New Roman" w:cs="Times New Roman"/>
          <w:color w:val="000000" w:themeColor="text1"/>
          <w:sz w:val="24"/>
          <w:szCs w:val="24"/>
        </w:rPr>
        <w:t xml:space="preserve"> allow for necessary nuance, and </w:t>
      </w:r>
      <w:r>
        <w:rPr>
          <w:rFonts w:ascii="Times New Roman" w:eastAsia="Times New Roman" w:hAnsi="Times New Roman" w:cs="Times New Roman"/>
          <w:color w:val="000000" w:themeColor="text1"/>
          <w:sz w:val="24"/>
          <w:szCs w:val="24"/>
        </w:rPr>
        <w:t>asserted</w:t>
      </w:r>
      <w:r w:rsidRPr="5C8C1EA8">
        <w:rPr>
          <w:rFonts w:ascii="Times New Roman" w:eastAsia="Times New Roman" w:hAnsi="Times New Roman" w:cs="Times New Roman"/>
          <w:color w:val="000000" w:themeColor="text1"/>
          <w:sz w:val="24"/>
          <w:szCs w:val="24"/>
        </w:rPr>
        <w:t xml:space="preserve"> the tool simply reinforces confirmation bias. Otero responded at length to the original post by </w:t>
      </w:r>
      <w:proofErr w:type="spellStart"/>
      <w:r w:rsidRPr="5C8C1EA8">
        <w:rPr>
          <w:rFonts w:ascii="Times New Roman" w:eastAsia="Times New Roman" w:hAnsi="Times New Roman" w:cs="Times New Roman"/>
          <w:color w:val="000000" w:themeColor="text1"/>
          <w:sz w:val="24"/>
          <w:szCs w:val="24"/>
        </w:rPr>
        <w:t>Benjes</w:t>
      </w:r>
      <w:proofErr w:type="spellEnd"/>
      <w:r w:rsidRPr="5C8C1EA8">
        <w:rPr>
          <w:rFonts w:ascii="Times New Roman" w:eastAsia="Times New Roman" w:hAnsi="Times New Roman" w:cs="Times New Roman"/>
          <w:color w:val="000000" w:themeColor="text1"/>
          <w:sz w:val="24"/>
          <w:szCs w:val="24"/>
        </w:rPr>
        <w:t xml:space="preserve">-Small and Elwood (2021), </w:t>
      </w:r>
      <w:r w:rsidRPr="5C8C1EA8">
        <w:rPr>
          <w:rFonts w:ascii="Times New Roman" w:eastAsia="Times New Roman" w:hAnsi="Times New Roman" w:cs="Times New Roman"/>
          <w:color w:val="000000" w:themeColor="text1"/>
          <w:sz w:val="24"/>
          <w:szCs w:val="24"/>
        </w:rPr>
        <w:lastRenderedPageBreak/>
        <w:t xml:space="preserve">acknowledging that some nuance is sacrificed with the use of a graphic and discouraging users from relying too much on such charts. Still, Otero argues, it can be a useful tool, especially for those who may not have access to an academic library or a course in metaliteracy. </w:t>
      </w:r>
    </w:p>
    <w:p w:rsidR="00A24C10" w:rsidRDefault="00A24C10" w:rsidP="00B23329">
      <w:pPr>
        <w:spacing w:after="120" w:line="240" w:lineRule="auto"/>
        <w:ind w:firstLine="720"/>
        <w:rPr>
          <w:rFonts w:ascii="Times New Roman" w:eastAsia="Times New Roman" w:hAnsi="Times New Roman" w:cs="Times New Roman"/>
          <w:color w:val="222222"/>
          <w:sz w:val="24"/>
          <w:szCs w:val="24"/>
        </w:rPr>
      </w:pPr>
      <w:r w:rsidRPr="5C8C1EA8">
        <w:rPr>
          <w:rFonts w:ascii="Times New Roman" w:eastAsia="Times New Roman" w:hAnsi="Times New Roman" w:cs="Times New Roman"/>
          <w:b/>
          <w:bCs/>
          <w:color w:val="222222"/>
          <w:sz w:val="24"/>
          <w:szCs w:val="24"/>
        </w:rPr>
        <w:t xml:space="preserve">Media Bias </w:t>
      </w:r>
      <w:proofErr w:type="spellStart"/>
      <w:r w:rsidRPr="5C8C1EA8">
        <w:rPr>
          <w:rFonts w:ascii="Times New Roman" w:eastAsia="Times New Roman" w:hAnsi="Times New Roman" w:cs="Times New Roman"/>
          <w:b/>
          <w:bCs/>
          <w:color w:val="222222"/>
          <w:sz w:val="24"/>
          <w:szCs w:val="24"/>
        </w:rPr>
        <w:t>AllSides</w:t>
      </w:r>
      <w:proofErr w:type="spellEnd"/>
      <w:r w:rsidRPr="5C8C1EA8">
        <w:rPr>
          <w:rFonts w:ascii="Times New Roman" w:eastAsia="Times New Roman" w:hAnsi="Times New Roman" w:cs="Times New Roman"/>
          <w:b/>
          <w:bCs/>
          <w:color w:val="222222"/>
          <w:sz w:val="24"/>
          <w:szCs w:val="24"/>
        </w:rPr>
        <w:t xml:space="preserve">. </w:t>
      </w:r>
      <w:r w:rsidRPr="5C8C1EA8">
        <w:rPr>
          <w:rFonts w:ascii="Times New Roman" w:eastAsia="Times New Roman" w:hAnsi="Times New Roman" w:cs="Times New Roman"/>
          <w:color w:val="222222"/>
          <w:sz w:val="24"/>
          <w:szCs w:val="24"/>
        </w:rPr>
        <w:t xml:space="preserve">The Media Bias </w:t>
      </w:r>
      <w:proofErr w:type="spellStart"/>
      <w:r w:rsidRPr="5C8C1EA8">
        <w:rPr>
          <w:rFonts w:ascii="Times New Roman" w:eastAsia="Times New Roman" w:hAnsi="Times New Roman" w:cs="Times New Roman"/>
          <w:color w:val="222222"/>
          <w:sz w:val="24"/>
          <w:szCs w:val="24"/>
        </w:rPr>
        <w:t>AllSides</w:t>
      </w:r>
      <w:proofErr w:type="spellEnd"/>
      <w:r w:rsidRPr="5C8C1EA8">
        <w:rPr>
          <w:rFonts w:ascii="Times New Roman" w:eastAsia="Times New Roman" w:hAnsi="Times New Roman" w:cs="Times New Roman"/>
          <w:color w:val="222222"/>
          <w:sz w:val="24"/>
          <w:szCs w:val="24"/>
        </w:rPr>
        <w:t xml:space="preserve"> chart rates only political bias and assigns sources to one of five categories: “Left,” “Lean Left,” “Center,” “Lean Right” and “Right.” Media Bias </w:t>
      </w:r>
      <w:proofErr w:type="spellStart"/>
      <w:r w:rsidRPr="5C8C1EA8">
        <w:rPr>
          <w:rFonts w:ascii="Times New Roman" w:eastAsia="Times New Roman" w:hAnsi="Times New Roman" w:cs="Times New Roman"/>
          <w:color w:val="222222"/>
          <w:sz w:val="24"/>
          <w:szCs w:val="24"/>
        </w:rPr>
        <w:t>AllSides</w:t>
      </w:r>
      <w:proofErr w:type="spellEnd"/>
      <w:r w:rsidRPr="5C8C1EA8">
        <w:rPr>
          <w:rFonts w:ascii="Times New Roman" w:eastAsia="Times New Roman" w:hAnsi="Times New Roman" w:cs="Times New Roman"/>
          <w:color w:val="222222"/>
          <w:sz w:val="24"/>
          <w:szCs w:val="24"/>
        </w:rPr>
        <w:t xml:space="preserve"> considers </w:t>
      </w:r>
      <w:bookmarkStart w:id="25" w:name="_Int_15NMjBtE"/>
      <w:r w:rsidRPr="5C8C1EA8">
        <w:rPr>
          <w:rFonts w:ascii="Times New Roman" w:eastAsia="Times New Roman" w:hAnsi="Times New Roman" w:cs="Times New Roman"/>
          <w:color w:val="222222"/>
          <w:sz w:val="24"/>
          <w:szCs w:val="24"/>
        </w:rPr>
        <w:t>various types</w:t>
      </w:r>
      <w:bookmarkEnd w:id="25"/>
      <w:r w:rsidRPr="5C8C1EA8">
        <w:rPr>
          <w:rFonts w:ascii="Times New Roman" w:eastAsia="Times New Roman" w:hAnsi="Times New Roman" w:cs="Times New Roman"/>
          <w:color w:val="222222"/>
          <w:sz w:val="24"/>
          <w:szCs w:val="24"/>
        </w:rPr>
        <w:t xml:space="preserve"> of bias such as “</w:t>
      </w:r>
      <w:r w:rsidRPr="5C8C1EA8">
        <w:rPr>
          <w:rFonts w:ascii="Times New Roman" w:eastAsia="Times New Roman" w:hAnsi="Times New Roman" w:cs="Times New Roman"/>
          <w:color w:val="353C40"/>
          <w:sz w:val="24"/>
          <w:szCs w:val="24"/>
        </w:rPr>
        <w:t>slant, spin, sensationalism, and story choice.”</w:t>
      </w:r>
      <w:r w:rsidRPr="5C8C1EA8">
        <w:rPr>
          <w:rFonts w:ascii="Times New Roman" w:eastAsia="Times New Roman" w:hAnsi="Times New Roman" w:cs="Times New Roman"/>
          <w:color w:val="222222"/>
          <w:sz w:val="24"/>
          <w:szCs w:val="24"/>
        </w:rPr>
        <w:t xml:space="preserve"> Unlike MBFC and the Ad Fontes Media Bias Chart, Media Bias </w:t>
      </w:r>
      <w:proofErr w:type="spellStart"/>
      <w:r w:rsidRPr="5C8C1EA8">
        <w:rPr>
          <w:rFonts w:ascii="Times New Roman" w:eastAsia="Times New Roman" w:hAnsi="Times New Roman" w:cs="Times New Roman"/>
          <w:color w:val="222222"/>
          <w:sz w:val="24"/>
          <w:szCs w:val="24"/>
        </w:rPr>
        <w:t>AllSides</w:t>
      </w:r>
      <w:proofErr w:type="spellEnd"/>
      <w:r w:rsidRPr="5C8C1EA8">
        <w:rPr>
          <w:rFonts w:ascii="Times New Roman" w:eastAsia="Times New Roman" w:hAnsi="Times New Roman" w:cs="Times New Roman"/>
          <w:color w:val="222222"/>
          <w:sz w:val="24"/>
          <w:szCs w:val="24"/>
        </w:rPr>
        <w:t xml:space="preserve"> recruits unpaid public readers to rate articles in the </w:t>
      </w:r>
      <w:bookmarkStart w:id="26" w:name="_Int_QRBjeYKJ"/>
      <w:r w:rsidRPr="5C8C1EA8">
        <w:rPr>
          <w:rFonts w:ascii="Times New Roman" w:eastAsia="Times New Roman" w:hAnsi="Times New Roman" w:cs="Times New Roman"/>
          <w:color w:val="222222"/>
          <w:sz w:val="24"/>
          <w:szCs w:val="24"/>
        </w:rPr>
        <w:t>aforementioned categories</w:t>
      </w:r>
      <w:bookmarkEnd w:id="26"/>
      <w:r w:rsidRPr="5C8C1EA8">
        <w:rPr>
          <w:rFonts w:ascii="Times New Roman" w:eastAsia="Times New Roman" w:hAnsi="Times New Roman" w:cs="Times New Roman"/>
          <w:color w:val="222222"/>
          <w:sz w:val="24"/>
          <w:szCs w:val="24"/>
        </w:rPr>
        <w:t xml:space="preserve">. These readers </w:t>
      </w:r>
      <w:r>
        <w:rPr>
          <w:rFonts w:ascii="Times New Roman" w:eastAsia="Times New Roman" w:hAnsi="Times New Roman" w:cs="Times New Roman"/>
          <w:color w:val="222222"/>
          <w:sz w:val="24"/>
          <w:szCs w:val="24"/>
        </w:rPr>
        <w:t xml:space="preserve">(six to nine per review) </w:t>
      </w:r>
      <w:r w:rsidRPr="5C8C1EA8">
        <w:rPr>
          <w:rFonts w:ascii="Times New Roman" w:eastAsia="Times New Roman" w:hAnsi="Times New Roman" w:cs="Times New Roman"/>
          <w:color w:val="222222"/>
          <w:sz w:val="24"/>
          <w:szCs w:val="24"/>
        </w:rPr>
        <w:t xml:space="preserve">self-report their own political leanings through a bias rating test and see only the text of the articles they are reviewing, not the outlets that published them. Like the methodology used for the Ad Fontes Media Bias Chart, </w:t>
      </w:r>
      <w:proofErr w:type="spellStart"/>
      <w:r w:rsidRPr="5C8C1EA8">
        <w:rPr>
          <w:rFonts w:ascii="Times New Roman" w:eastAsia="Times New Roman" w:hAnsi="Times New Roman" w:cs="Times New Roman"/>
          <w:color w:val="222222"/>
          <w:sz w:val="24"/>
          <w:szCs w:val="24"/>
        </w:rPr>
        <w:t>AllSides</w:t>
      </w:r>
      <w:proofErr w:type="spellEnd"/>
      <w:r w:rsidRPr="5C8C1EA8">
        <w:rPr>
          <w:rFonts w:ascii="Times New Roman" w:eastAsia="Times New Roman" w:hAnsi="Times New Roman" w:cs="Times New Roman"/>
          <w:color w:val="222222"/>
          <w:sz w:val="24"/>
          <w:szCs w:val="24"/>
        </w:rPr>
        <w:t xml:space="preserve"> employs staffers who identify as left leaning, right leaning, and center. </w:t>
      </w:r>
    </w:p>
    <w:p w:rsidR="00A24C10" w:rsidRDefault="00A24C10" w:rsidP="00B23329">
      <w:pPr>
        <w:spacing w:after="120" w:line="240" w:lineRule="auto"/>
        <w:ind w:firstLine="720"/>
        <w:rPr>
          <w:rFonts w:ascii="Times New Roman" w:eastAsia="Times New Roman" w:hAnsi="Times New Roman" w:cs="Times New Roman"/>
          <w:color w:val="222222"/>
          <w:sz w:val="24"/>
          <w:szCs w:val="24"/>
        </w:rPr>
      </w:pPr>
      <w:r w:rsidRPr="5C8C1EA8">
        <w:rPr>
          <w:rFonts w:ascii="Times New Roman" w:eastAsia="Times New Roman" w:hAnsi="Times New Roman" w:cs="Times New Roman"/>
          <w:color w:val="222222"/>
          <w:sz w:val="24"/>
          <w:szCs w:val="24"/>
        </w:rPr>
        <w:t xml:space="preserve">To offer an example of </w:t>
      </w:r>
      <w:r>
        <w:rPr>
          <w:rFonts w:ascii="Times New Roman" w:eastAsia="Times New Roman" w:hAnsi="Times New Roman" w:cs="Times New Roman"/>
          <w:color w:val="222222"/>
          <w:sz w:val="24"/>
          <w:szCs w:val="24"/>
        </w:rPr>
        <w:t xml:space="preserve">its </w:t>
      </w:r>
      <w:r w:rsidRPr="5C8C1EA8">
        <w:rPr>
          <w:rFonts w:ascii="Times New Roman" w:eastAsia="Times New Roman" w:hAnsi="Times New Roman" w:cs="Times New Roman"/>
          <w:color w:val="222222"/>
          <w:sz w:val="24"/>
          <w:szCs w:val="24"/>
        </w:rPr>
        <w:t xml:space="preserve">rating system, Media Bias </w:t>
      </w:r>
      <w:proofErr w:type="spellStart"/>
      <w:r w:rsidRPr="5C8C1EA8">
        <w:rPr>
          <w:rFonts w:ascii="Times New Roman" w:eastAsia="Times New Roman" w:hAnsi="Times New Roman" w:cs="Times New Roman"/>
          <w:color w:val="222222"/>
          <w:sz w:val="24"/>
          <w:szCs w:val="24"/>
        </w:rPr>
        <w:t>AllSides</w:t>
      </w:r>
      <w:proofErr w:type="spellEnd"/>
      <w:r w:rsidRPr="5C8C1EA8">
        <w:rPr>
          <w:rFonts w:ascii="Times New Roman" w:eastAsia="Times New Roman" w:hAnsi="Times New Roman" w:cs="Times New Roman"/>
          <w:color w:val="222222"/>
          <w:sz w:val="24"/>
          <w:szCs w:val="24"/>
        </w:rPr>
        <w:t xml:space="preserve"> shared the results of </w:t>
      </w:r>
      <w:r>
        <w:rPr>
          <w:rFonts w:ascii="Times New Roman" w:eastAsia="Times New Roman" w:hAnsi="Times New Roman" w:cs="Times New Roman"/>
          <w:color w:val="222222"/>
          <w:sz w:val="24"/>
          <w:szCs w:val="24"/>
        </w:rPr>
        <w:t xml:space="preserve">its May 2022 </w:t>
      </w:r>
      <w:r w:rsidRPr="5C8C1EA8">
        <w:rPr>
          <w:rFonts w:ascii="Times New Roman" w:eastAsia="Times New Roman" w:hAnsi="Times New Roman" w:cs="Times New Roman"/>
          <w:color w:val="222222"/>
          <w:sz w:val="24"/>
          <w:szCs w:val="24"/>
        </w:rPr>
        <w:t>blind bias survey. The</w:t>
      </w:r>
      <w:r>
        <w:rPr>
          <w:rFonts w:ascii="Times New Roman" w:eastAsia="Times New Roman" w:hAnsi="Times New Roman" w:cs="Times New Roman"/>
          <w:color w:val="222222"/>
          <w:sz w:val="24"/>
          <w:szCs w:val="24"/>
        </w:rPr>
        <w:t xml:space="preserve"> team</w:t>
      </w:r>
      <w:r w:rsidRPr="5C8C1EA8">
        <w:rPr>
          <w:rFonts w:ascii="Times New Roman" w:eastAsia="Times New Roman" w:hAnsi="Times New Roman" w:cs="Times New Roman"/>
          <w:color w:val="222222"/>
          <w:sz w:val="24"/>
          <w:szCs w:val="24"/>
        </w:rPr>
        <w:t xml:space="preserve"> recruited over </w:t>
      </w:r>
      <w:r>
        <w:rPr>
          <w:rFonts w:ascii="Times New Roman" w:eastAsia="Times New Roman" w:hAnsi="Times New Roman" w:cs="Times New Roman"/>
          <w:color w:val="222222"/>
          <w:sz w:val="24"/>
          <w:szCs w:val="24"/>
        </w:rPr>
        <w:t>1</w:t>
      </w:r>
      <w:r w:rsidRPr="5C8C1EA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3</w:t>
      </w:r>
      <w:r w:rsidRPr="5C8C1EA8">
        <w:rPr>
          <w:rFonts w:ascii="Times New Roman" w:eastAsia="Times New Roman" w:hAnsi="Times New Roman" w:cs="Times New Roman"/>
          <w:color w:val="222222"/>
          <w:sz w:val="24"/>
          <w:szCs w:val="24"/>
        </w:rPr>
        <w:t>00 individuals of various political leanings to blindly rate the bias of online content, which had been stripped of any identifying characteristics, derived from</w:t>
      </w:r>
      <w:r>
        <w:rPr>
          <w:rFonts w:ascii="Times New Roman" w:eastAsia="Times New Roman" w:hAnsi="Times New Roman" w:cs="Times New Roman"/>
          <w:color w:val="222222"/>
          <w:sz w:val="24"/>
          <w:szCs w:val="24"/>
        </w:rPr>
        <w:t xml:space="preserve"> the following sources: </w:t>
      </w:r>
      <w:r w:rsidRPr="0022770A">
        <w:rPr>
          <w:rFonts w:ascii="Times New Roman" w:hAnsi="Times New Roman" w:cs="Times New Roman"/>
          <w:sz w:val="24"/>
          <w:szCs w:val="24"/>
        </w:rPr>
        <w:t>The Daily Wire, The Epoch Times, Forbes, The Hill, and Politico</w:t>
      </w:r>
      <w:r w:rsidRPr="5C8C1EA8">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AllSides</w:t>
      </w:r>
      <w:proofErr w:type="spellEnd"/>
      <w:r>
        <w:rPr>
          <w:rFonts w:ascii="Times New Roman" w:eastAsia="Times New Roman" w:hAnsi="Times New Roman" w:cs="Times New Roman"/>
          <w:color w:val="222222"/>
          <w:sz w:val="24"/>
          <w:szCs w:val="24"/>
        </w:rPr>
        <w:t xml:space="preserve"> calculated the weighted average for each source and determined that The Daily Wire fell on the right, The Epoch Times leaned right, The Hill and Politico fell in the center, and Forbes leaned left</w:t>
      </w:r>
      <w:r w:rsidRPr="5C8C1EA8">
        <w:rPr>
          <w:rFonts w:ascii="Times New Roman" w:eastAsia="Times New Roman" w:hAnsi="Times New Roman" w:cs="Times New Roman"/>
          <w:color w:val="222222"/>
          <w:sz w:val="24"/>
          <w:szCs w:val="24"/>
        </w:rPr>
        <w:t>.</w:t>
      </w:r>
    </w:p>
    <w:p w:rsidR="00A24C10" w:rsidRDefault="00A24C10" w:rsidP="00637705">
      <w:pPr>
        <w:spacing w:after="0" w:line="240" w:lineRule="auto"/>
        <w:ind w:firstLine="720"/>
        <w:rPr>
          <w:rFonts w:ascii="Times New Roman" w:eastAsia="Times New Roman" w:hAnsi="Times New Roman" w:cs="Times New Roman"/>
          <w:color w:val="222222"/>
          <w:sz w:val="24"/>
          <w:szCs w:val="24"/>
        </w:rPr>
      </w:pPr>
      <w:r w:rsidRPr="52FC8F5A">
        <w:rPr>
          <w:rFonts w:ascii="Times New Roman" w:eastAsia="Times New Roman" w:hAnsi="Times New Roman" w:cs="Times New Roman"/>
          <w:color w:val="222222"/>
          <w:sz w:val="24"/>
          <w:szCs w:val="24"/>
        </w:rPr>
        <w:t xml:space="preserve">Media Bias </w:t>
      </w:r>
      <w:proofErr w:type="spellStart"/>
      <w:r w:rsidRPr="52FC8F5A">
        <w:rPr>
          <w:rFonts w:ascii="Times New Roman" w:eastAsia="Times New Roman" w:hAnsi="Times New Roman" w:cs="Times New Roman"/>
          <w:color w:val="222222"/>
          <w:sz w:val="24"/>
          <w:szCs w:val="24"/>
        </w:rPr>
        <w:t>AllSides</w:t>
      </w:r>
      <w:proofErr w:type="spellEnd"/>
      <w:r>
        <w:rPr>
          <w:rFonts w:ascii="Times New Roman" w:eastAsia="Times New Roman" w:hAnsi="Times New Roman" w:cs="Times New Roman"/>
          <w:color w:val="222222"/>
          <w:sz w:val="24"/>
          <w:szCs w:val="24"/>
        </w:rPr>
        <w:t xml:space="preserve"> (2024)</w:t>
      </w:r>
      <w:r w:rsidRPr="52FC8F5A">
        <w:rPr>
          <w:rFonts w:ascii="Times New Roman" w:eastAsia="Times New Roman" w:hAnsi="Times New Roman" w:cs="Times New Roman"/>
          <w:color w:val="222222"/>
          <w:sz w:val="24"/>
          <w:szCs w:val="24"/>
        </w:rPr>
        <w:t xml:space="preserve"> has a mission statement of sorts to “[f]</w:t>
      </w:r>
      <w:proofErr w:type="spellStart"/>
      <w:r w:rsidRPr="52FC8F5A">
        <w:rPr>
          <w:rFonts w:ascii="Times New Roman" w:eastAsia="Times New Roman" w:hAnsi="Times New Roman" w:cs="Times New Roman"/>
          <w:color w:val="222222"/>
          <w:sz w:val="24"/>
          <w:szCs w:val="24"/>
        </w:rPr>
        <w:t>ree</w:t>
      </w:r>
      <w:proofErr w:type="spellEnd"/>
      <w:r w:rsidRPr="52FC8F5A">
        <w:rPr>
          <w:rFonts w:ascii="Times New Roman" w:eastAsia="Times New Roman" w:hAnsi="Times New Roman" w:cs="Times New Roman"/>
          <w:color w:val="222222"/>
          <w:sz w:val="24"/>
          <w:szCs w:val="24"/>
        </w:rPr>
        <w:t xml:space="preserve"> people from filter bubbles [a term much like confirmation bias] so </w:t>
      </w:r>
      <w:proofErr w:type="gramStart"/>
      <w:r>
        <w:rPr>
          <w:rFonts w:ascii="Times New Roman" w:eastAsia="Times New Roman" w:hAnsi="Times New Roman" w:cs="Times New Roman"/>
          <w:color w:val="222222"/>
          <w:sz w:val="24"/>
          <w:szCs w:val="24"/>
        </w:rPr>
        <w:t xml:space="preserve">they </w:t>
      </w:r>
      <w:r w:rsidRPr="52FC8F5A">
        <w:rPr>
          <w:rFonts w:ascii="Times New Roman" w:eastAsia="Times New Roman" w:hAnsi="Times New Roman" w:cs="Times New Roman"/>
          <w:color w:val="222222"/>
          <w:sz w:val="24"/>
          <w:szCs w:val="24"/>
        </w:rPr>
        <w:t xml:space="preserve"> can</w:t>
      </w:r>
      <w:proofErr w:type="gramEnd"/>
      <w:r w:rsidRPr="52FC8F5A">
        <w:rPr>
          <w:rFonts w:ascii="Times New Roman" w:eastAsia="Times New Roman" w:hAnsi="Times New Roman" w:cs="Times New Roman"/>
          <w:color w:val="222222"/>
          <w:sz w:val="24"/>
          <w:szCs w:val="24"/>
        </w:rPr>
        <w:t xml:space="preserve"> better understand the world—and each other.”  </w:t>
      </w:r>
      <w:r>
        <w:rPr>
          <w:rFonts w:ascii="Times New Roman" w:eastAsia="Times New Roman" w:hAnsi="Times New Roman" w:cs="Times New Roman"/>
          <w:color w:val="222222"/>
          <w:sz w:val="24"/>
          <w:szCs w:val="24"/>
        </w:rPr>
        <w:t xml:space="preserve">The site </w:t>
      </w:r>
      <w:r w:rsidRPr="52FC8F5A">
        <w:rPr>
          <w:rFonts w:ascii="Times New Roman" w:eastAsia="Times New Roman" w:hAnsi="Times New Roman" w:cs="Times New Roman"/>
          <w:color w:val="222222"/>
          <w:sz w:val="24"/>
          <w:szCs w:val="24"/>
        </w:rPr>
        <w:t>offer</w:t>
      </w:r>
      <w:r>
        <w:rPr>
          <w:rFonts w:ascii="Times New Roman" w:eastAsia="Times New Roman" w:hAnsi="Times New Roman" w:cs="Times New Roman"/>
          <w:color w:val="222222"/>
          <w:sz w:val="24"/>
          <w:szCs w:val="24"/>
        </w:rPr>
        <w:t>s</w:t>
      </w:r>
      <w:r w:rsidRPr="52FC8F5A">
        <w:rPr>
          <w:rFonts w:ascii="Times New Roman" w:eastAsia="Times New Roman" w:hAnsi="Times New Roman" w:cs="Times New Roman"/>
          <w:color w:val="222222"/>
          <w:sz w:val="24"/>
          <w:szCs w:val="24"/>
        </w:rPr>
        <w:t xml:space="preserve"> an editorial philosophy; biographies of </w:t>
      </w:r>
      <w:r>
        <w:rPr>
          <w:rFonts w:ascii="Times New Roman" w:eastAsia="Times New Roman" w:hAnsi="Times New Roman" w:cs="Times New Roman"/>
          <w:color w:val="222222"/>
          <w:sz w:val="24"/>
          <w:szCs w:val="24"/>
        </w:rPr>
        <w:t xml:space="preserve">its </w:t>
      </w:r>
      <w:r w:rsidRPr="52FC8F5A">
        <w:rPr>
          <w:rFonts w:ascii="Times New Roman" w:eastAsia="Times New Roman" w:hAnsi="Times New Roman" w:cs="Times New Roman"/>
          <w:color w:val="222222"/>
          <w:sz w:val="24"/>
          <w:szCs w:val="24"/>
        </w:rPr>
        <w:t xml:space="preserve">founders and team members; YouTube videos that explain </w:t>
      </w:r>
      <w:r>
        <w:rPr>
          <w:rFonts w:ascii="Times New Roman" w:eastAsia="Times New Roman" w:hAnsi="Times New Roman" w:cs="Times New Roman"/>
          <w:color w:val="222222"/>
          <w:sz w:val="24"/>
          <w:szCs w:val="24"/>
        </w:rPr>
        <w:t xml:space="preserve">the tool’s </w:t>
      </w:r>
      <w:r w:rsidRPr="52FC8F5A">
        <w:rPr>
          <w:rFonts w:ascii="Times New Roman" w:eastAsia="Times New Roman" w:hAnsi="Times New Roman" w:cs="Times New Roman"/>
          <w:color w:val="222222"/>
          <w:sz w:val="24"/>
          <w:szCs w:val="24"/>
        </w:rPr>
        <w:t xml:space="preserve">methodology; a news link on </w:t>
      </w:r>
      <w:r>
        <w:rPr>
          <w:rFonts w:ascii="Times New Roman" w:eastAsia="Times New Roman" w:hAnsi="Times New Roman" w:cs="Times New Roman"/>
          <w:color w:val="222222"/>
          <w:sz w:val="24"/>
          <w:szCs w:val="24"/>
        </w:rPr>
        <w:t xml:space="preserve">its </w:t>
      </w:r>
      <w:r w:rsidRPr="52FC8F5A">
        <w:rPr>
          <w:rFonts w:ascii="Times New Roman" w:eastAsia="Times New Roman" w:hAnsi="Times New Roman" w:cs="Times New Roman"/>
          <w:color w:val="222222"/>
          <w:sz w:val="24"/>
          <w:szCs w:val="24"/>
        </w:rPr>
        <w:t xml:space="preserve">menu that includes content from the left, center, and right; and </w:t>
      </w:r>
      <w:proofErr w:type="spellStart"/>
      <w:r w:rsidRPr="52FC8F5A">
        <w:rPr>
          <w:rFonts w:ascii="Times New Roman" w:eastAsia="Times New Roman" w:hAnsi="Times New Roman" w:cs="Times New Roman"/>
          <w:color w:val="222222"/>
          <w:sz w:val="24"/>
          <w:szCs w:val="24"/>
        </w:rPr>
        <w:t>AllSides</w:t>
      </w:r>
      <w:proofErr w:type="spellEnd"/>
      <w:r w:rsidRPr="52FC8F5A">
        <w:rPr>
          <w:rFonts w:ascii="Times New Roman" w:eastAsia="Times New Roman" w:hAnsi="Times New Roman" w:cs="Times New Roman"/>
          <w:color w:val="222222"/>
          <w:sz w:val="24"/>
          <w:szCs w:val="24"/>
        </w:rPr>
        <w:t xml:space="preserve"> Talks, which bring together people from different sides of the political spectrum for respectful dialogue. Finally, Media Bias </w:t>
      </w:r>
      <w:proofErr w:type="spellStart"/>
      <w:r w:rsidRPr="52FC8F5A">
        <w:rPr>
          <w:rFonts w:ascii="Times New Roman" w:eastAsia="Times New Roman" w:hAnsi="Times New Roman" w:cs="Times New Roman"/>
          <w:color w:val="222222"/>
          <w:sz w:val="24"/>
          <w:szCs w:val="24"/>
        </w:rPr>
        <w:t>AllSides</w:t>
      </w:r>
      <w:proofErr w:type="spellEnd"/>
      <w:r w:rsidRPr="52FC8F5A">
        <w:rPr>
          <w:rFonts w:ascii="Times New Roman" w:eastAsia="Times New Roman" w:hAnsi="Times New Roman" w:cs="Times New Roman"/>
          <w:color w:val="222222"/>
          <w:sz w:val="24"/>
          <w:szCs w:val="24"/>
        </w:rPr>
        <w:t xml:space="preserve"> recognizes its limitations and acknowledges that no methodology is perfect; therefore, </w:t>
      </w:r>
      <w:r>
        <w:rPr>
          <w:rFonts w:ascii="Times New Roman" w:eastAsia="Times New Roman" w:hAnsi="Times New Roman" w:cs="Times New Roman"/>
          <w:color w:val="222222"/>
          <w:sz w:val="24"/>
          <w:szCs w:val="24"/>
        </w:rPr>
        <w:t xml:space="preserve">the team </w:t>
      </w:r>
      <w:r w:rsidRPr="52FC8F5A">
        <w:rPr>
          <w:rFonts w:ascii="Times New Roman" w:eastAsia="Times New Roman" w:hAnsi="Times New Roman" w:cs="Times New Roman"/>
          <w:color w:val="222222"/>
          <w:sz w:val="24"/>
          <w:szCs w:val="24"/>
        </w:rPr>
        <w:t>welcome</w:t>
      </w:r>
      <w:r>
        <w:rPr>
          <w:rFonts w:ascii="Times New Roman" w:eastAsia="Times New Roman" w:hAnsi="Times New Roman" w:cs="Times New Roman"/>
          <w:color w:val="222222"/>
          <w:sz w:val="24"/>
          <w:szCs w:val="24"/>
        </w:rPr>
        <w:t>s</w:t>
      </w:r>
      <w:r w:rsidRPr="52FC8F5A">
        <w:rPr>
          <w:rFonts w:ascii="Times New Roman" w:eastAsia="Times New Roman" w:hAnsi="Times New Roman" w:cs="Times New Roman"/>
          <w:color w:val="222222"/>
          <w:sz w:val="24"/>
          <w:szCs w:val="24"/>
        </w:rPr>
        <w:t xml:space="preserve"> community feedback on agreement or disagreement with current ratings and public participation in blind bias surveys.</w:t>
      </w:r>
    </w:p>
    <w:p w:rsidR="00A24C10" w:rsidRDefault="00A24C10" w:rsidP="00637705">
      <w:pPr>
        <w:spacing w:after="0" w:line="240" w:lineRule="auto"/>
        <w:ind w:firstLine="720"/>
        <w:rPr>
          <w:rFonts w:ascii="Times New Roman" w:eastAsia="Times New Roman" w:hAnsi="Times New Roman" w:cs="Times New Roman"/>
          <w:color w:val="222222"/>
          <w:sz w:val="24"/>
          <w:szCs w:val="24"/>
        </w:rPr>
      </w:pPr>
    </w:p>
    <w:p w:rsidR="00A24C10" w:rsidRDefault="00A24C10" w:rsidP="00637705">
      <w:pPr>
        <w:spacing w:after="0" w:line="240" w:lineRule="auto"/>
        <w:rPr>
          <w:rFonts w:ascii="Times New Roman" w:eastAsia="Times New Roman" w:hAnsi="Times New Roman" w:cs="Times New Roman"/>
          <w:b/>
          <w:bCs/>
          <w:i/>
          <w:iCs/>
          <w:color w:val="222222"/>
          <w:sz w:val="24"/>
          <w:szCs w:val="24"/>
        </w:rPr>
      </w:pPr>
      <w:r w:rsidRPr="52FC8F5A">
        <w:rPr>
          <w:rFonts w:ascii="Times New Roman" w:eastAsia="Times New Roman" w:hAnsi="Times New Roman" w:cs="Times New Roman"/>
          <w:b/>
          <w:bCs/>
          <w:i/>
          <w:iCs/>
          <w:color w:val="222222"/>
          <w:sz w:val="24"/>
          <w:szCs w:val="24"/>
        </w:rPr>
        <w:t>F</w:t>
      </w:r>
      <w:r>
        <w:rPr>
          <w:rFonts w:ascii="Times New Roman" w:eastAsia="Times New Roman" w:hAnsi="Times New Roman" w:cs="Times New Roman"/>
          <w:b/>
          <w:bCs/>
          <w:i/>
          <w:iCs/>
          <w:color w:val="222222"/>
          <w:sz w:val="24"/>
          <w:szCs w:val="24"/>
        </w:rPr>
        <w:t>act-Checking Tools</w:t>
      </w:r>
    </w:p>
    <w:p w:rsidR="00A24C10" w:rsidRDefault="00A24C10" w:rsidP="00637705">
      <w:pPr>
        <w:spacing w:after="0" w:line="240" w:lineRule="auto"/>
        <w:rPr>
          <w:rFonts w:ascii="Times New Roman" w:eastAsia="Times New Roman" w:hAnsi="Times New Roman" w:cs="Times New Roman"/>
          <w:b/>
          <w:bCs/>
          <w:i/>
          <w:iCs/>
          <w:color w:val="222222"/>
          <w:sz w:val="24"/>
          <w:szCs w:val="24"/>
        </w:rPr>
      </w:pPr>
    </w:p>
    <w:p w:rsidR="00A24C10" w:rsidRDefault="00A24C10" w:rsidP="00637705">
      <w:pPr>
        <w:spacing w:after="120" w:line="240" w:lineRule="auto"/>
        <w:ind w:firstLine="720"/>
        <w:rPr>
          <w:rFonts w:ascii="Times New Roman" w:eastAsia="Times New Roman" w:hAnsi="Times New Roman" w:cs="Times New Roman"/>
          <w:color w:val="222222"/>
          <w:sz w:val="24"/>
          <w:szCs w:val="24"/>
        </w:rPr>
      </w:pPr>
      <w:r w:rsidRPr="5C8C1EA8">
        <w:rPr>
          <w:rFonts w:ascii="Times New Roman" w:eastAsia="Times New Roman" w:hAnsi="Times New Roman" w:cs="Times New Roman"/>
          <w:color w:val="222222"/>
          <w:sz w:val="24"/>
          <w:szCs w:val="24"/>
        </w:rPr>
        <w:t xml:space="preserve">Fact-checking sites and tools are also widely available online and can be used in conjunction with the rating charts and scales. Fact-checking sites are designed specifically to check the veracity of specific reports, so their use as a research tool is a bit more limited, but they can be particularly helpful for current topics and events. Common fact-checking sites include PolitiFact, which applies Truth-O-Meter ratings to determine a claim’s accuracy; Snopes, which researches and reports on questionable claims; and FactCheck.org, which focuses specifically on exposing deceptive claims and information in the realm of U.S. politics. </w:t>
      </w:r>
    </w:p>
    <w:p w:rsidR="00A24C10" w:rsidRDefault="00A24C10" w:rsidP="00637705">
      <w:pPr>
        <w:spacing w:after="0" w:line="240" w:lineRule="auto"/>
        <w:ind w:firstLine="720"/>
        <w:rPr>
          <w:rFonts w:ascii="Times New Roman" w:eastAsia="Times New Roman" w:hAnsi="Times New Roman" w:cs="Times New Roman"/>
          <w:color w:val="222222"/>
          <w:sz w:val="24"/>
          <w:szCs w:val="24"/>
        </w:rPr>
      </w:pPr>
      <w:r w:rsidRPr="5C8C1EA8">
        <w:rPr>
          <w:rFonts w:ascii="Times New Roman" w:eastAsia="Times New Roman" w:hAnsi="Times New Roman" w:cs="Times New Roman"/>
          <w:color w:val="222222"/>
          <w:sz w:val="24"/>
          <w:szCs w:val="24"/>
        </w:rPr>
        <w:t xml:space="preserve">Fact-checking sites may also be susceptible to bias, of course, so extra steps may be taken by the user to determine a fact-checking site’s partiality. For instance, MBFC rates PolitiFact and Snopes.com as having a left-center bias and FactCheck.org as being “least biased” with </w:t>
      </w:r>
      <w:bookmarkStart w:id="27" w:name="_Int_TVG84TjF"/>
      <w:r w:rsidRPr="5C8C1EA8">
        <w:rPr>
          <w:rFonts w:ascii="Times New Roman" w:eastAsia="Times New Roman" w:hAnsi="Times New Roman" w:cs="Times New Roman"/>
          <w:color w:val="222222"/>
          <w:sz w:val="24"/>
          <w:szCs w:val="24"/>
        </w:rPr>
        <w:t>a very high</w:t>
      </w:r>
      <w:bookmarkEnd w:id="27"/>
      <w:r w:rsidRPr="5C8C1EA8">
        <w:rPr>
          <w:rFonts w:ascii="Times New Roman" w:eastAsia="Times New Roman" w:hAnsi="Times New Roman" w:cs="Times New Roman"/>
          <w:color w:val="222222"/>
          <w:sz w:val="24"/>
          <w:szCs w:val="24"/>
        </w:rPr>
        <w:t xml:space="preserve"> level of factual reporting. Cross-checking sources in this fashion can help to ensure rigorous </w:t>
      </w:r>
      <w:r>
        <w:rPr>
          <w:rFonts w:ascii="Times New Roman" w:eastAsia="Times New Roman" w:hAnsi="Times New Roman" w:cs="Times New Roman"/>
          <w:color w:val="222222"/>
          <w:sz w:val="24"/>
          <w:szCs w:val="24"/>
        </w:rPr>
        <w:t>IL</w:t>
      </w:r>
      <w:r w:rsidRPr="5C8C1EA8">
        <w:rPr>
          <w:rFonts w:ascii="Times New Roman" w:eastAsia="Times New Roman" w:hAnsi="Times New Roman" w:cs="Times New Roman"/>
          <w:color w:val="222222"/>
          <w:sz w:val="24"/>
          <w:szCs w:val="24"/>
        </w:rPr>
        <w:t xml:space="preserve"> strategies that add a layer of accountability for the researcher.</w:t>
      </w:r>
    </w:p>
    <w:p w:rsidR="00637705" w:rsidRDefault="00637705" w:rsidP="00637705">
      <w:pPr>
        <w:spacing w:after="0" w:line="240" w:lineRule="auto"/>
        <w:ind w:firstLine="720"/>
        <w:rPr>
          <w:rFonts w:ascii="Times New Roman" w:eastAsia="Times New Roman" w:hAnsi="Times New Roman" w:cs="Times New Roman"/>
          <w:b/>
          <w:bCs/>
          <w:color w:val="222222"/>
          <w:sz w:val="24"/>
          <w:szCs w:val="24"/>
        </w:rPr>
      </w:pPr>
    </w:p>
    <w:p w:rsidR="00637705" w:rsidRDefault="00637705" w:rsidP="00637705">
      <w:pPr>
        <w:spacing w:after="0" w:line="240" w:lineRule="auto"/>
        <w:ind w:firstLine="720"/>
        <w:rPr>
          <w:rFonts w:ascii="Times New Roman" w:eastAsia="Times New Roman" w:hAnsi="Times New Roman" w:cs="Times New Roman"/>
          <w:b/>
          <w:bCs/>
          <w:color w:val="222222"/>
          <w:sz w:val="24"/>
          <w:szCs w:val="24"/>
        </w:rPr>
      </w:pPr>
    </w:p>
    <w:p w:rsidR="00A24C10" w:rsidRDefault="00A24C10" w:rsidP="00637705">
      <w:pPr>
        <w:spacing w:after="0" w:line="240" w:lineRule="auto"/>
        <w:rPr>
          <w:rFonts w:ascii="Times New Roman" w:eastAsia="Times New Roman" w:hAnsi="Times New Roman" w:cs="Times New Roman"/>
          <w:b/>
          <w:bCs/>
          <w:i/>
          <w:iCs/>
          <w:color w:val="222222"/>
          <w:sz w:val="24"/>
          <w:szCs w:val="24"/>
        </w:rPr>
      </w:pPr>
      <w:r w:rsidRPr="52FC8F5A">
        <w:rPr>
          <w:rFonts w:ascii="Times New Roman" w:eastAsia="Times New Roman" w:hAnsi="Times New Roman" w:cs="Times New Roman"/>
          <w:b/>
          <w:bCs/>
          <w:i/>
          <w:iCs/>
          <w:color w:val="222222"/>
          <w:sz w:val="24"/>
          <w:szCs w:val="24"/>
        </w:rPr>
        <w:lastRenderedPageBreak/>
        <w:t>S</w:t>
      </w:r>
      <w:r>
        <w:rPr>
          <w:rFonts w:ascii="Times New Roman" w:eastAsia="Times New Roman" w:hAnsi="Times New Roman" w:cs="Times New Roman"/>
          <w:b/>
          <w:bCs/>
          <w:i/>
          <w:iCs/>
          <w:color w:val="222222"/>
          <w:sz w:val="24"/>
          <w:szCs w:val="24"/>
        </w:rPr>
        <w:t>elf-Directed Evaluation Tools</w:t>
      </w:r>
    </w:p>
    <w:p w:rsidR="00637705" w:rsidRDefault="00637705" w:rsidP="00637705">
      <w:pPr>
        <w:spacing w:after="0" w:line="240" w:lineRule="auto"/>
        <w:rPr>
          <w:rFonts w:ascii="Times New Roman" w:eastAsia="Times New Roman" w:hAnsi="Times New Roman" w:cs="Times New Roman"/>
          <w:b/>
          <w:bCs/>
          <w:i/>
          <w:iCs/>
          <w:color w:val="222222"/>
          <w:sz w:val="24"/>
          <w:szCs w:val="24"/>
        </w:rPr>
      </w:pPr>
    </w:p>
    <w:p w:rsidR="00A24C10" w:rsidRDefault="00A24C10" w:rsidP="00637705">
      <w:pPr>
        <w:spacing w:after="120" w:line="240" w:lineRule="auto"/>
        <w:ind w:firstLine="720"/>
        <w:rPr>
          <w:rFonts w:ascii="Times New Roman" w:eastAsia="Times New Roman" w:hAnsi="Times New Roman" w:cs="Times New Roman"/>
          <w:color w:val="222222"/>
          <w:sz w:val="24"/>
          <w:szCs w:val="24"/>
        </w:rPr>
      </w:pPr>
      <w:r w:rsidRPr="5C8C1EA8">
        <w:rPr>
          <w:rFonts w:ascii="Times New Roman" w:eastAsia="Times New Roman" w:hAnsi="Times New Roman" w:cs="Times New Roman"/>
          <w:color w:val="222222"/>
          <w:sz w:val="24"/>
          <w:szCs w:val="24"/>
        </w:rPr>
        <w:t xml:space="preserve">Although media bias charts and fact-checking sites are clearly helpful to students who are learning </w:t>
      </w:r>
      <w:r>
        <w:rPr>
          <w:rFonts w:ascii="Times New Roman" w:eastAsia="Times New Roman" w:hAnsi="Times New Roman" w:cs="Times New Roman"/>
          <w:color w:val="222222"/>
          <w:sz w:val="24"/>
          <w:szCs w:val="24"/>
        </w:rPr>
        <w:t xml:space="preserve">IL and </w:t>
      </w:r>
      <w:r w:rsidRPr="5C8C1EA8">
        <w:rPr>
          <w:rFonts w:ascii="Times New Roman" w:eastAsia="Times New Roman" w:hAnsi="Times New Roman" w:cs="Times New Roman"/>
          <w:color w:val="222222"/>
          <w:sz w:val="24"/>
          <w:szCs w:val="24"/>
        </w:rPr>
        <w:t xml:space="preserve">metaliteracy skills, these tools do the work for the researcher by assigning ratings to sources primarily </w:t>
      </w:r>
      <w:bookmarkStart w:id="28" w:name="_Int_EN4uVJxu"/>
      <w:r w:rsidRPr="5C8C1EA8">
        <w:rPr>
          <w:rFonts w:ascii="Times New Roman" w:eastAsia="Times New Roman" w:hAnsi="Times New Roman" w:cs="Times New Roman"/>
          <w:color w:val="222222"/>
          <w:sz w:val="24"/>
          <w:szCs w:val="24"/>
        </w:rPr>
        <w:t>through the use of</w:t>
      </w:r>
      <w:bookmarkEnd w:id="28"/>
      <w:r w:rsidRPr="5C8C1EA8">
        <w:rPr>
          <w:rFonts w:ascii="Times New Roman" w:eastAsia="Times New Roman" w:hAnsi="Times New Roman" w:cs="Times New Roman"/>
          <w:color w:val="222222"/>
          <w:sz w:val="24"/>
          <w:szCs w:val="24"/>
        </w:rPr>
        <w:t xml:space="preserve"> an editorial team that uses a specific methodology. It is important that students move beyond that, however, to also utilize resources that actively engage them in the process of analyzing </w:t>
      </w:r>
      <w:r>
        <w:rPr>
          <w:rFonts w:ascii="Times New Roman" w:eastAsia="Times New Roman" w:hAnsi="Times New Roman" w:cs="Times New Roman"/>
          <w:color w:val="222222"/>
          <w:sz w:val="24"/>
          <w:szCs w:val="24"/>
        </w:rPr>
        <w:t xml:space="preserve">such important elements as </w:t>
      </w:r>
      <w:r w:rsidRPr="5C8C1EA8">
        <w:rPr>
          <w:rFonts w:ascii="Times New Roman" w:eastAsia="Times New Roman" w:hAnsi="Times New Roman" w:cs="Times New Roman"/>
          <w:color w:val="222222"/>
          <w:sz w:val="24"/>
          <w:szCs w:val="24"/>
        </w:rPr>
        <w:t>a source’s credibility</w:t>
      </w:r>
      <w:r>
        <w:rPr>
          <w:rFonts w:ascii="Times New Roman" w:eastAsia="Times New Roman" w:hAnsi="Times New Roman" w:cs="Times New Roman"/>
          <w:color w:val="222222"/>
          <w:sz w:val="24"/>
          <w:szCs w:val="24"/>
        </w:rPr>
        <w:t xml:space="preserve"> and</w:t>
      </w:r>
      <w:r w:rsidRPr="5C8C1EA8">
        <w:rPr>
          <w:rFonts w:ascii="Times New Roman" w:eastAsia="Times New Roman" w:hAnsi="Times New Roman" w:cs="Times New Roman"/>
          <w:color w:val="222222"/>
          <w:sz w:val="24"/>
          <w:szCs w:val="24"/>
        </w:rPr>
        <w:t xml:space="preserve"> veracity. </w:t>
      </w:r>
      <w:r>
        <w:rPr>
          <w:rFonts w:ascii="Times New Roman" w:eastAsia="Times New Roman" w:hAnsi="Times New Roman" w:cs="Times New Roman"/>
          <w:color w:val="222222"/>
          <w:sz w:val="24"/>
          <w:szCs w:val="24"/>
        </w:rPr>
        <w:t xml:space="preserve">These strategies also cross over from basic IL skills (accessing and evaluating information) to the metacognitive practices that undergird metaliteracy. </w:t>
      </w:r>
    </w:p>
    <w:p w:rsidR="00A24C10" w:rsidRDefault="00A24C10" w:rsidP="00637705">
      <w:pPr>
        <w:spacing w:after="120" w:line="240" w:lineRule="auto"/>
        <w:ind w:firstLine="720"/>
        <w:rPr>
          <w:rFonts w:ascii="Times New Roman" w:eastAsia="Times New Roman" w:hAnsi="Times New Roman" w:cs="Times New Roman"/>
          <w:b/>
          <w:bCs/>
          <w:i/>
          <w:iCs/>
          <w:color w:val="222222"/>
          <w:sz w:val="24"/>
          <w:szCs w:val="24"/>
        </w:rPr>
      </w:pPr>
      <w:r>
        <w:rPr>
          <w:rFonts w:ascii="Times New Roman" w:eastAsia="Times New Roman" w:hAnsi="Times New Roman" w:cs="Times New Roman"/>
          <w:b/>
          <w:bCs/>
          <w:color w:val="222222"/>
          <w:sz w:val="24"/>
          <w:szCs w:val="24"/>
        </w:rPr>
        <w:t>CRAAP Test</w:t>
      </w:r>
      <w:r w:rsidRPr="5C8C1EA8">
        <w:rPr>
          <w:rFonts w:ascii="Times New Roman" w:eastAsia="Times New Roman" w:hAnsi="Times New Roman" w:cs="Times New Roman"/>
          <w:b/>
          <w:bCs/>
          <w:color w:val="222222"/>
          <w:sz w:val="24"/>
          <w:szCs w:val="24"/>
        </w:rPr>
        <w:t xml:space="preserve">. </w:t>
      </w:r>
      <w:r w:rsidRPr="5C8C1EA8">
        <w:rPr>
          <w:rFonts w:ascii="Times New Roman" w:eastAsia="Times New Roman" w:hAnsi="Times New Roman" w:cs="Times New Roman"/>
          <w:color w:val="222222"/>
          <w:sz w:val="24"/>
          <w:szCs w:val="24"/>
        </w:rPr>
        <w:t>A common tool used to this end in many composition classrooms is the CRAAP test (CRAAP test administrators, 202</w:t>
      </w:r>
      <w:r>
        <w:rPr>
          <w:rFonts w:ascii="Times New Roman" w:eastAsia="Times New Roman" w:hAnsi="Times New Roman" w:cs="Times New Roman"/>
          <w:color w:val="222222"/>
          <w:sz w:val="24"/>
          <w:szCs w:val="24"/>
        </w:rPr>
        <w:t>3</w:t>
      </w:r>
      <w:r w:rsidRPr="5C8C1EA8">
        <w:rPr>
          <w:rFonts w:ascii="Times New Roman" w:eastAsia="Times New Roman" w:hAnsi="Times New Roman" w:cs="Times New Roman"/>
          <w:color w:val="222222"/>
          <w:sz w:val="24"/>
          <w:szCs w:val="24"/>
        </w:rPr>
        <w:t xml:space="preserve">). CRAAP is an acronym that stands for currency, relevance, authority, accuracy, and purpose. Many iterations of the CRAAP test are available online, some of which pose questions for the researcher under each category (for instance, how relevant is this source to your topic or claim?) and rating scales that help students determine if the source is acceptable or appropriate for their classroom research. </w:t>
      </w:r>
    </w:p>
    <w:p w:rsidR="00A24C10" w:rsidRDefault="00A24C10" w:rsidP="00B23329">
      <w:pPr>
        <w:spacing w:after="120" w:line="240" w:lineRule="auto"/>
        <w:ind w:firstLine="720"/>
        <w:rPr>
          <w:rFonts w:ascii="Times New Roman" w:eastAsia="Times New Roman" w:hAnsi="Times New Roman" w:cs="Times New Roman"/>
          <w:color w:val="222222"/>
          <w:sz w:val="24"/>
          <w:szCs w:val="24"/>
        </w:rPr>
      </w:pPr>
      <w:r w:rsidRPr="5C8C1EA8">
        <w:rPr>
          <w:rFonts w:ascii="Times New Roman" w:eastAsia="Times New Roman" w:hAnsi="Times New Roman" w:cs="Times New Roman"/>
          <w:color w:val="222222"/>
          <w:sz w:val="24"/>
          <w:szCs w:val="24"/>
        </w:rPr>
        <w:t xml:space="preserve">The CRAAP test has received a fair amount of criticism for being reductive. Some argue that students oversimplify the tool, as there is simply too much nuance for them to understand under each category including potential conflicts of interest, sources of funding, and levels/types of authority. </w:t>
      </w:r>
      <w:r>
        <w:rPr>
          <w:rFonts w:ascii="Times New Roman" w:eastAsia="Times New Roman" w:hAnsi="Times New Roman" w:cs="Times New Roman"/>
          <w:color w:val="222222"/>
          <w:sz w:val="24"/>
          <w:szCs w:val="24"/>
        </w:rPr>
        <w:t>Still, many instructors find it a useful tool, especially for 100- and 200-level undergraduate courses.</w:t>
      </w:r>
    </w:p>
    <w:p w:rsidR="00A24C10" w:rsidRDefault="00A24C10" w:rsidP="00B23329">
      <w:pPr>
        <w:spacing w:after="120" w:line="240" w:lineRule="auto"/>
        <w:ind w:firstLine="720"/>
        <w:rPr>
          <w:rFonts w:ascii="Times New Roman" w:eastAsia="Times New Roman" w:hAnsi="Times New Roman" w:cs="Times New Roman"/>
          <w:color w:val="000000" w:themeColor="text1"/>
          <w:sz w:val="24"/>
          <w:szCs w:val="24"/>
        </w:rPr>
      </w:pPr>
      <w:r w:rsidRPr="002D0BF3">
        <w:rPr>
          <w:rFonts w:ascii="Times New Roman" w:eastAsia="Times New Roman" w:hAnsi="Times New Roman" w:cs="Times New Roman"/>
          <w:b/>
          <w:color w:val="222222"/>
          <w:sz w:val="24"/>
          <w:szCs w:val="24"/>
        </w:rPr>
        <w:t>SIFT.</w:t>
      </w:r>
      <w:r>
        <w:rPr>
          <w:rFonts w:ascii="Times New Roman" w:eastAsia="Times New Roman" w:hAnsi="Times New Roman" w:cs="Times New Roman"/>
          <w:color w:val="222222"/>
          <w:sz w:val="24"/>
          <w:szCs w:val="24"/>
        </w:rPr>
        <w:t xml:space="preserve"> </w:t>
      </w:r>
      <w:r w:rsidRPr="5C8C1EA8">
        <w:rPr>
          <w:rFonts w:ascii="Times New Roman" w:eastAsia="Times New Roman" w:hAnsi="Times New Roman" w:cs="Times New Roman"/>
          <w:color w:val="222222"/>
          <w:sz w:val="24"/>
          <w:szCs w:val="24"/>
        </w:rPr>
        <w:t xml:space="preserve">Mike Caulfield, a research scientist for the </w:t>
      </w:r>
      <w:bookmarkStart w:id="29" w:name="_Int_kKN4Zxdo"/>
      <w:r w:rsidRPr="5C8C1EA8">
        <w:rPr>
          <w:rFonts w:ascii="Times New Roman" w:eastAsia="Times New Roman" w:hAnsi="Times New Roman" w:cs="Times New Roman"/>
          <w:color w:val="222222"/>
          <w:sz w:val="24"/>
          <w:szCs w:val="24"/>
        </w:rPr>
        <w:t>UW</w:t>
      </w:r>
      <w:bookmarkEnd w:id="29"/>
      <w:r w:rsidRPr="5C8C1EA8">
        <w:rPr>
          <w:rFonts w:ascii="Times New Roman" w:eastAsia="Times New Roman" w:hAnsi="Times New Roman" w:cs="Times New Roman"/>
          <w:color w:val="222222"/>
          <w:sz w:val="24"/>
          <w:szCs w:val="24"/>
        </w:rPr>
        <w:t xml:space="preserve"> Research Center for an Informed Public, has been an outspoken critic of the CRAAP test and developed the SIFT (aka The Four Moves) model as an alternative (Caulfield, 2019). SIFT is an acronym for Stop, Investigate, </w:t>
      </w:r>
      <w:bookmarkStart w:id="30" w:name="_Int_uBTBbgqb"/>
      <w:proofErr w:type="gramStart"/>
      <w:r w:rsidRPr="5C8C1EA8">
        <w:rPr>
          <w:rFonts w:ascii="Times New Roman" w:eastAsia="Times New Roman" w:hAnsi="Times New Roman" w:cs="Times New Roman"/>
          <w:color w:val="222222"/>
          <w:sz w:val="24"/>
          <w:szCs w:val="24"/>
        </w:rPr>
        <w:t>Find</w:t>
      </w:r>
      <w:bookmarkEnd w:id="30"/>
      <w:proofErr w:type="gramEnd"/>
      <w:r w:rsidRPr="5C8C1EA8">
        <w:rPr>
          <w:rFonts w:ascii="Times New Roman" w:eastAsia="Times New Roman" w:hAnsi="Times New Roman" w:cs="Times New Roman"/>
          <w:color w:val="222222"/>
          <w:sz w:val="24"/>
          <w:szCs w:val="24"/>
        </w:rPr>
        <w:t xml:space="preserve"> better coverage, and </w:t>
      </w:r>
      <w:bookmarkStart w:id="31" w:name="_Int_hio428Bz"/>
      <w:r w:rsidRPr="5C8C1EA8">
        <w:rPr>
          <w:rFonts w:ascii="Times New Roman" w:eastAsia="Times New Roman" w:hAnsi="Times New Roman" w:cs="Times New Roman"/>
          <w:color w:val="222222"/>
          <w:sz w:val="24"/>
          <w:szCs w:val="24"/>
        </w:rPr>
        <w:t>Trace</w:t>
      </w:r>
      <w:bookmarkEnd w:id="31"/>
      <w:r w:rsidRPr="5C8C1EA8">
        <w:rPr>
          <w:rFonts w:ascii="Times New Roman" w:eastAsia="Times New Roman" w:hAnsi="Times New Roman" w:cs="Times New Roman"/>
          <w:color w:val="222222"/>
          <w:sz w:val="24"/>
          <w:szCs w:val="24"/>
        </w:rPr>
        <w:t xml:space="preserve"> the original content. Caulfield also offers a three-hour </w:t>
      </w:r>
      <w:r w:rsidRPr="5C8C1EA8">
        <w:rPr>
          <w:rFonts w:ascii="Times New Roman" w:eastAsia="Times New Roman" w:hAnsi="Times New Roman" w:cs="Times New Roman"/>
          <w:color w:val="000000" w:themeColor="text1"/>
          <w:sz w:val="24"/>
          <w:szCs w:val="24"/>
        </w:rPr>
        <w:t xml:space="preserve">minicourse called Check, </w:t>
      </w:r>
      <w:bookmarkStart w:id="32" w:name="_Int_s7goY2Nb"/>
      <w:r w:rsidRPr="5C8C1EA8">
        <w:rPr>
          <w:rFonts w:ascii="Times New Roman" w:eastAsia="Times New Roman" w:hAnsi="Times New Roman" w:cs="Times New Roman"/>
          <w:color w:val="000000" w:themeColor="text1"/>
          <w:sz w:val="24"/>
          <w:szCs w:val="24"/>
        </w:rPr>
        <w:t>Please</w:t>
      </w:r>
      <w:bookmarkEnd w:id="32"/>
      <w:r w:rsidRPr="5C8C1EA8">
        <w:rPr>
          <w:rFonts w:ascii="Times New Roman" w:eastAsia="Times New Roman" w:hAnsi="Times New Roman" w:cs="Times New Roman"/>
          <w:color w:val="000000" w:themeColor="text1"/>
          <w:sz w:val="24"/>
          <w:szCs w:val="24"/>
        </w:rPr>
        <w:t xml:space="preserve">: Starter Course (n.d.). The material is free and editable, and Caulfield’s goal is to create a curricular community around metaliteracy practices. </w:t>
      </w:r>
    </w:p>
    <w:p w:rsidR="00A24C10" w:rsidRDefault="00A24C10" w:rsidP="00637705">
      <w:pPr>
        <w:spacing w:after="0" w:line="240" w:lineRule="auto"/>
        <w:ind w:firstLine="720"/>
        <w:rPr>
          <w:rFonts w:ascii="Times New Roman" w:eastAsia="Times New Roman" w:hAnsi="Times New Roman" w:cs="Times New Roman"/>
          <w:color w:val="000000" w:themeColor="text1"/>
          <w:sz w:val="24"/>
          <w:szCs w:val="24"/>
        </w:rPr>
      </w:pPr>
      <w:r w:rsidRPr="002D0BF3">
        <w:rPr>
          <w:rFonts w:ascii="Times New Roman" w:eastAsia="Times New Roman" w:hAnsi="Times New Roman" w:cs="Times New Roman"/>
          <w:b/>
          <w:color w:val="000000" w:themeColor="text1"/>
          <w:sz w:val="24"/>
          <w:szCs w:val="24"/>
        </w:rPr>
        <w:t>P.R.O.V.E.N</w:t>
      </w:r>
      <w:r w:rsidRPr="002D0BF3">
        <w:rPr>
          <w:rFonts w:ascii="Times New Roman" w:eastAsia="Times New Roman" w:hAnsi="Times New Roman" w:cs="Times New Roman"/>
          <w:b/>
          <w:sz w:val="24"/>
          <w:szCs w:val="24"/>
        </w:rPr>
        <w:t>.</w:t>
      </w:r>
      <w:r w:rsidRPr="001F5D85">
        <w:rPr>
          <w:rFonts w:ascii="Times New Roman" w:eastAsia="Times New Roman" w:hAnsi="Times New Roman" w:cs="Times New Roman"/>
          <w:sz w:val="24"/>
          <w:szCs w:val="24"/>
        </w:rPr>
        <w:t xml:space="preserve"> </w:t>
      </w:r>
      <w:r w:rsidRPr="5C8C1EA8">
        <w:rPr>
          <w:rFonts w:ascii="Times New Roman" w:eastAsia="Times New Roman" w:hAnsi="Times New Roman" w:cs="Times New Roman"/>
          <w:color w:val="000000" w:themeColor="text1"/>
          <w:sz w:val="24"/>
          <w:szCs w:val="24"/>
        </w:rPr>
        <w:t xml:space="preserve">Caulfield’s “Four Moves,” in conjunction with the ACRL </w:t>
      </w:r>
      <w:r w:rsidRPr="5C8C1EA8">
        <w:rPr>
          <w:rFonts w:ascii="Times New Roman" w:eastAsia="Times New Roman" w:hAnsi="Times New Roman" w:cs="Times New Roman"/>
          <w:i/>
          <w:iCs/>
          <w:color w:val="000000" w:themeColor="text1"/>
          <w:sz w:val="24"/>
          <w:szCs w:val="24"/>
        </w:rPr>
        <w:t>Framework</w:t>
      </w:r>
      <w:r w:rsidRPr="5C8C1EA8">
        <w:rPr>
          <w:rFonts w:ascii="Times New Roman" w:eastAsia="Times New Roman" w:hAnsi="Times New Roman" w:cs="Times New Roman"/>
          <w:color w:val="000000" w:themeColor="text1"/>
          <w:sz w:val="24"/>
          <w:szCs w:val="24"/>
        </w:rPr>
        <w:t>, has also been used as the foundation for</w:t>
      </w:r>
      <w:r w:rsidRPr="5C8C1EA8">
        <w:rPr>
          <w:rFonts w:ascii="Times New Roman" w:eastAsia="Times New Roman" w:hAnsi="Times New Roman" w:cs="Times New Roman"/>
          <w:i/>
          <w:iCs/>
          <w:color w:val="000000" w:themeColor="text1"/>
          <w:sz w:val="24"/>
          <w:szCs w:val="24"/>
        </w:rPr>
        <w:t xml:space="preserve"> </w:t>
      </w:r>
      <w:r w:rsidRPr="5C8C1EA8">
        <w:rPr>
          <w:rFonts w:ascii="Times New Roman" w:eastAsia="Times New Roman" w:hAnsi="Times New Roman" w:cs="Times New Roman"/>
          <w:color w:val="000000" w:themeColor="text1"/>
          <w:sz w:val="24"/>
          <w:szCs w:val="24"/>
        </w:rPr>
        <w:t>a source evaluation tool titled P.R.O.V.E.N</w:t>
      </w:r>
      <w:r w:rsidRPr="001F5D85">
        <w:rPr>
          <w:rFonts w:ascii="Times New Roman" w:eastAsia="Times New Roman" w:hAnsi="Times New Roman" w:cs="Times New Roman"/>
          <w:sz w:val="24"/>
          <w:szCs w:val="24"/>
        </w:rPr>
        <w:t xml:space="preserve">. (purpose, relevance, objectivity, verifiability, expertise, and newness), </w:t>
      </w:r>
      <w:r w:rsidRPr="5C8C1EA8">
        <w:rPr>
          <w:rFonts w:ascii="Times New Roman" w:eastAsia="Times New Roman" w:hAnsi="Times New Roman" w:cs="Times New Roman"/>
          <w:color w:val="000000" w:themeColor="text1"/>
          <w:sz w:val="24"/>
          <w:szCs w:val="24"/>
        </w:rPr>
        <w:t>available at an Open Educational Resource titled CORA</w:t>
      </w:r>
      <w:r>
        <w:rPr>
          <w:rFonts w:ascii="Times New Roman" w:eastAsia="Times New Roman" w:hAnsi="Times New Roman" w:cs="Times New Roman"/>
          <w:color w:val="000000" w:themeColor="text1"/>
          <w:sz w:val="24"/>
          <w:szCs w:val="24"/>
        </w:rPr>
        <w:t xml:space="preserve">, an acronym for </w:t>
      </w:r>
      <w:r w:rsidRPr="5C8C1EA8">
        <w:rPr>
          <w:rFonts w:ascii="Times New Roman" w:eastAsia="Times New Roman" w:hAnsi="Times New Roman" w:cs="Times New Roman"/>
          <w:color w:val="000000" w:themeColor="text1"/>
          <w:sz w:val="24"/>
          <w:szCs w:val="24"/>
        </w:rPr>
        <w:t>Community of Online Research Assignments</w:t>
      </w:r>
      <w:r>
        <w:rPr>
          <w:rFonts w:ascii="Times New Roman" w:eastAsia="Times New Roman" w:hAnsi="Times New Roman" w:cs="Times New Roman"/>
          <w:color w:val="000000" w:themeColor="text1"/>
          <w:sz w:val="24"/>
          <w:szCs w:val="24"/>
        </w:rPr>
        <w:t xml:space="preserve"> (Carey, 2017). </w:t>
      </w:r>
      <w:r w:rsidRPr="5C8C1EA8">
        <w:rPr>
          <w:rFonts w:ascii="Times New Roman" w:eastAsia="Times New Roman" w:hAnsi="Times New Roman" w:cs="Times New Roman"/>
          <w:color w:val="000000" w:themeColor="text1"/>
          <w:sz w:val="24"/>
          <w:szCs w:val="24"/>
        </w:rPr>
        <w:t xml:space="preserve">The process is designed to get students to consider carefully how sources might meet their unique needs. Embedded in the P.R.O.V.E.N. model is consideration of </w:t>
      </w:r>
      <w:bookmarkStart w:id="33" w:name="_Int_LCfARtRY"/>
      <w:r w:rsidRPr="5C8C1EA8">
        <w:rPr>
          <w:rFonts w:ascii="Times New Roman" w:eastAsia="Times New Roman" w:hAnsi="Times New Roman" w:cs="Times New Roman"/>
          <w:color w:val="000000" w:themeColor="text1"/>
          <w:sz w:val="24"/>
          <w:szCs w:val="24"/>
        </w:rPr>
        <w:t>whether or not</w:t>
      </w:r>
      <w:bookmarkEnd w:id="33"/>
      <w:r w:rsidRPr="5C8C1EA8">
        <w:rPr>
          <w:rFonts w:ascii="Times New Roman" w:eastAsia="Times New Roman" w:hAnsi="Times New Roman" w:cs="Times New Roman"/>
          <w:color w:val="000000" w:themeColor="text1"/>
          <w:sz w:val="24"/>
          <w:szCs w:val="24"/>
        </w:rPr>
        <w:t xml:space="preserve"> the source has been fact checked by sites such as PolitiFact or Snopes. In addition, the model asks researchers to check their own emotions and biases, recognizing how these may influence their analyses of sources</w:t>
      </w:r>
      <w:r>
        <w:rPr>
          <w:rFonts w:ascii="Times New Roman" w:eastAsia="Times New Roman" w:hAnsi="Times New Roman" w:cs="Times New Roman"/>
          <w:color w:val="000000" w:themeColor="text1"/>
          <w:sz w:val="24"/>
          <w:szCs w:val="24"/>
        </w:rPr>
        <w:t>.</w:t>
      </w:r>
    </w:p>
    <w:p w:rsidR="00A24C10" w:rsidRDefault="00A24C10" w:rsidP="00637705">
      <w:pPr>
        <w:spacing w:after="0" w:line="240" w:lineRule="auto"/>
        <w:ind w:firstLine="720"/>
        <w:rPr>
          <w:rFonts w:ascii="Times New Roman" w:eastAsia="Times New Roman" w:hAnsi="Times New Roman" w:cs="Times New Roman"/>
          <w:color w:val="000000" w:themeColor="text1"/>
          <w:sz w:val="24"/>
          <w:szCs w:val="24"/>
        </w:rPr>
      </w:pPr>
    </w:p>
    <w:p w:rsidR="00A24C10" w:rsidRDefault="00A24C10" w:rsidP="00637705">
      <w:pPr>
        <w:spacing w:after="0" w:line="240" w:lineRule="auto"/>
        <w:rPr>
          <w:rFonts w:ascii="Times New Roman" w:eastAsia="Times New Roman" w:hAnsi="Times New Roman" w:cs="Times New Roman"/>
          <w:b/>
          <w:bCs/>
          <w:color w:val="222222"/>
          <w:sz w:val="24"/>
          <w:szCs w:val="24"/>
        </w:rPr>
      </w:pPr>
      <w:r w:rsidRPr="52FC8F5A">
        <w:rPr>
          <w:rFonts w:ascii="Times New Roman" w:eastAsia="Times New Roman" w:hAnsi="Times New Roman" w:cs="Times New Roman"/>
          <w:b/>
          <w:bCs/>
          <w:color w:val="222222"/>
          <w:sz w:val="24"/>
          <w:szCs w:val="24"/>
        </w:rPr>
        <w:t>Applications for the Developmental Classroom</w:t>
      </w:r>
    </w:p>
    <w:p w:rsidR="00A24C10" w:rsidRDefault="00A24C10" w:rsidP="00637705">
      <w:pPr>
        <w:spacing w:after="0" w:line="240" w:lineRule="auto"/>
        <w:rPr>
          <w:rFonts w:ascii="Times New Roman" w:eastAsia="Times New Roman" w:hAnsi="Times New Roman" w:cs="Times New Roman"/>
          <w:b/>
          <w:bCs/>
          <w:color w:val="222222"/>
          <w:sz w:val="24"/>
          <w:szCs w:val="24"/>
        </w:rPr>
      </w:pPr>
    </w:p>
    <w:p w:rsidR="00A24C10" w:rsidRDefault="00A24C10" w:rsidP="00637705">
      <w:pPr>
        <w:spacing w:after="120" w:line="240" w:lineRule="auto"/>
        <w:ind w:firstLine="720"/>
        <w:rPr>
          <w:rFonts w:ascii="Calibri" w:eastAsia="Calibri" w:hAnsi="Calibri" w:cs="Calibri"/>
          <w:color w:val="000000" w:themeColor="text1"/>
        </w:rPr>
      </w:pPr>
      <w:r w:rsidRPr="5C8C1EA8">
        <w:rPr>
          <w:rFonts w:ascii="Times New Roman" w:eastAsia="Times New Roman" w:hAnsi="Times New Roman" w:cs="Times New Roman"/>
          <w:color w:val="222222"/>
          <w:sz w:val="24"/>
          <w:szCs w:val="24"/>
        </w:rPr>
        <w:t xml:space="preserve">As already mentioned, students who place into developmental classes often face more barriers to academic success than their college-ready peers. It follows, then, that helping this population develop critical thinking and metaliteracy skills is especially important. A study done by </w:t>
      </w:r>
      <w:proofErr w:type="spellStart"/>
      <w:r w:rsidRPr="5C8C1EA8">
        <w:rPr>
          <w:rFonts w:ascii="Times New Roman" w:eastAsia="Times New Roman" w:hAnsi="Times New Roman" w:cs="Times New Roman"/>
          <w:color w:val="222222"/>
          <w:sz w:val="24"/>
          <w:szCs w:val="24"/>
        </w:rPr>
        <w:t>Zimmerer</w:t>
      </w:r>
      <w:proofErr w:type="spellEnd"/>
      <w:r w:rsidRPr="5C8C1EA8">
        <w:rPr>
          <w:rFonts w:ascii="Times New Roman" w:eastAsia="Times New Roman" w:hAnsi="Times New Roman" w:cs="Times New Roman"/>
          <w:color w:val="222222"/>
          <w:sz w:val="24"/>
          <w:szCs w:val="24"/>
        </w:rPr>
        <w:t xml:space="preserve"> et al. (2018) analyzed two groups of students—those who were working through an innovative, contextualized reading curriculum and those who were </w:t>
      </w:r>
      <w:r>
        <w:rPr>
          <w:rFonts w:ascii="Times New Roman" w:eastAsia="Times New Roman" w:hAnsi="Times New Roman" w:cs="Times New Roman"/>
          <w:color w:val="222222"/>
          <w:sz w:val="24"/>
          <w:szCs w:val="24"/>
        </w:rPr>
        <w:t xml:space="preserve">learning from </w:t>
      </w:r>
      <w:r w:rsidRPr="5C8C1EA8">
        <w:rPr>
          <w:rFonts w:ascii="Times New Roman" w:eastAsia="Times New Roman" w:hAnsi="Times New Roman" w:cs="Times New Roman"/>
          <w:color w:val="222222"/>
          <w:sz w:val="24"/>
          <w:szCs w:val="24"/>
        </w:rPr>
        <w:t xml:space="preserve">a traditional reading curriculum with the default course textbook—for reading and information literacy skills, persistence, </w:t>
      </w:r>
      <w:r w:rsidRPr="5C8C1EA8">
        <w:rPr>
          <w:rFonts w:ascii="Times New Roman" w:eastAsia="Times New Roman" w:hAnsi="Times New Roman" w:cs="Times New Roman"/>
          <w:color w:val="000000" w:themeColor="text1"/>
          <w:sz w:val="24"/>
          <w:szCs w:val="24"/>
        </w:rPr>
        <w:t xml:space="preserve">course completion, and subsequent registration in the gateway course. Students who </w:t>
      </w:r>
      <w:r w:rsidRPr="5C8C1EA8">
        <w:rPr>
          <w:rFonts w:ascii="Times New Roman" w:eastAsia="Times New Roman" w:hAnsi="Times New Roman" w:cs="Times New Roman"/>
          <w:color w:val="000000" w:themeColor="text1"/>
          <w:sz w:val="24"/>
          <w:szCs w:val="24"/>
        </w:rPr>
        <w:lastRenderedPageBreak/>
        <w:t xml:space="preserve">learned via the contextualized reading curriculum (described as an approach that connected reading skills with disciplinary content, required students to develop their reading strategies by accessing </w:t>
      </w:r>
      <w:bookmarkStart w:id="34" w:name="_Int_xXYghfRj"/>
      <w:r w:rsidRPr="5C8C1EA8">
        <w:rPr>
          <w:rFonts w:ascii="Times New Roman" w:eastAsia="Times New Roman" w:hAnsi="Times New Roman" w:cs="Times New Roman"/>
          <w:color w:val="000000" w:themeColor="text1"/>
          <w:sz w:val="24"/>
          <w:szCs w:val="24"/>
        </w:rPr>
        <w:t>various types</w:t>
      </w:r>
      <w:bookmarkEnd w:id="34"/>
      <w:r w:rsidRPr="5C8C1EA8">
        <w:rPr>
          <w:rFonts w:ascii="Times New Roman" w:eastAsia="Times New Roman" w:hAnsi="Times New Roman" w:cs="Times New Roman"/>
          <w:color w:val="000000" w:themeColor="text1"/>
          <w:sz w:val="24"/>
          <w:szCs w:val="24"/>
        </w:rPr>
        <w:t xml:space="preserve"> of resources, and gave students task-specific, project-based opportunities) performed better than those who learned via the traditional curriculum on information literacy skills, while students in both groups saw gains in their reading strategies. Additionally, course completion, persistence, and successive course registration were similar for the population that used the contextualized curriculum, which consisted of students who scored one or more levels below college ready, and those who used the traditional curriculum, which consisted of only students who had scored a single level below college ready. </w:t>
      </w:r>
      <w:proofErr w:type="spellStart"/>
      <w:r w:rsidRPr="5C8C1EA8">
        <w:rPr>
          <w:rFonts w:ascii="Times New Roman" w:eastAsia="Times New Roman" w:hAnsi="Times New Roman" w:cs="Times New Roman"/>
          <w:color w:val="000000" w:themeColor="text1"/>
          <w:sz w:val="24"/>
          <w:szCs w:val="24"/>
        </w:rPr>
        <w:t>Zimmerer</w:t>
      </w:r>
      <w:proofErr w:type="spellEnd"/>
      <w:r w:rsidRPr="5C8C1EA8">
        <w:rPr>
          <w:rFonts w:ascii="Times New Roman" w:eastAsia="Times New Roman" w:hAnsi="Times New Roman" w:cs="Times New Roman"/>
          <w:color w:val="000000" w:themeColor="text1"/>
          <w:sz w:val="24"/>
          <w:szCs w:val="24"/>
        </w:rPr>
        <w:t xml:space="preserve"> et al. (2018) concluded that the use of intentional and recursive information literacy practices in a developmental reading course can help our most at-risk students to achieve academic success. </w:t>
      </w:r>
    </w:p>
    <w:p w:rsidR="00A24C10" w:rsidRDefault="00A24C10" w:rsidP="00637705">
      <w:pPr>
        <w:spacing w:after="0" w:line="240" w:lineRule="auto"/>
        <w:ind w:firstLine="720"/>
        <w:rPr>
          <w:rFonts w:ascii="Times New Roman" w:eastAsia="Times New Roman" w:hAnsi="Times New Roman" w:cs="Times New Roman"/>
          <w:color w:val="000000" w:themeColor="text1"/>
          <w:sz w:val="24"/>
          <w:szCs w:val="24"/>
        </w:rPr>
      </w:pPr>
      <w:r w:rsidRPr="5C8C1EA8">
        <w:rPr>
          <w:rFonts w:ascii="Times New Roman" w:eastAsia="Times New Roman" w:hAnsi="Times New Roman" w:cs="Times New Roman"/>
          <w:color w:val="000000" w:themeColor="text1"/>
          <w:sz w:val="24"/>
          <w:szCs w:val="24"/>
        </w:rPr>
        <w:t xml:space="preserve">Studies such as </w:t>
      </w:r>
      <w:proofErr w:type="spellStart"/>
      <w:r w:rsidRPr="5C8C1EA8">
        <w:rPr>
          <w:rFonts w:ascii="Times New Roman" w:eastAsia="Times New Roman" w:hAnsi="Times New Roman" w:cs="Times New Roman"/>
          <w:color w:val="000000" w:themeColor="text1"/>
          <w:sz w:val="24"/>
          <w:szCs w:val="24"/>
        </w:rPr>
        <w:t>Zimmerer</w:t>
      </w:r>
      <w:proofErr w:type="spellEnd"/>
      <w:r w:rsidRPr="5C8C1EA8">
        <w:rPr>
          <w:rFonts w:ascii="Times New Roman" w:eastAsia="Times New Roman" w:hAnsi="Times New Roman" w:cs="Times New Roman"/>
          <w:color w:val="000000" w:themeColor="text1"/>
          <w:sz w:val="24"/>
          <w:szCs w:val="24"/>
        </w:rPr>
        <w:t xml:space="preserve"> et al.’s (2018) can help practitioners implement successful metaliteracy lessons and activities to allow students in developmental courses to catch up to their peers with the use of effective research practices. Designing in-class lectures and activities around specific assignments or tasks, using a variety of resources for different tasks, and allowing students plenty of time for practice and discussion during class time can help this population develop confidence in this area.</w:t>
      </w:r>
    </w:p>
    <w:p w:rsidR="00637705" w:rsidRDefault="00637705" w:rsidP="00637705">
      <w:pPr>
        <w:spacing w:after="0" w:line="240" w:lineRule="auto"/>
        <w:ind w:firstLine="720"/>
        <w:rPr>
          <w:rFonts w:ascii="Times New Roman" w:eastAsia="Times New Roman" w:hAnsi="Times New Roman" w:cs="Times New Roman"/>
          <w:color w:val="000000" w:themeColor="text1"/>
          <w:sz w:val="24"/>
          <w:szCs w:val="24"/>
        </w:rPr>
      </w:pPr>
    </w:p>
    <w:p w:rsidR="00A24C10" w:rsidRDefault="00A24C10" w:rsidP="00637705">
      <w:pPr>
        <w:spacing w:after="0" w:line="240" w:lineRule="auto"/>
        <w:rPr>
          <w:rFonts w:ascii="Times New Roman" w:eastAsia="Times New Roman" w:hAnsi="Times New Roman" w:cs="Times New Roman"/>
          <w:b/>
          <w:color w:val="000000" w:themeColor="text1"/>
          <w:sz w:val="24"/>
          <w:szCs w:val="24"/>
        </w:rPr>
      </w:pPr>
      <w:r w:rsidRPr="00AD6921">
        <w:rPr>
          <w:rFonts w:ascii="Times New Roman" w:eastAsia="Times New Roman" w:hAnsi="Times New Roman" w:cs="Times New Roman"/>
          <w:b/>
          <w:color w:val="000000" w:themeColor="text1"/>
          <w:sz w:val="24"/>
          <w:szCs w:val="24"/>
        </w:rPr>
        <w:t>Suggested Classroom Lessons</w:t>
      </w:r>
    </w:p>
    <w:p w:rsidR="00637705" w:rsidRPr="00AD6921" w:rsidRDefault="00637705" w:rsidP="00637705">
      <w:pPr>
        <w:spacing w:after="0" w:line="240" w:lineRule="auto"/>
        <w:rPr>
          <w:rFonts w:ascii="Times New Roman" w:eastAsia="Times New Roman" w:hAnsi="Times New Roman" w:cs="Times New Roman"/>
          <w:b/>
          <w:color w:val="000000" w:themeColor="text1"/>
          <w:sz w:val="24"/>
          <w:szCs w:val="24"/>
        </w:rPr>
      </w:pPr>
    </w:p>
    <w:p w:rsidR="00A24C10" w:rsidRDefault="00A24C10" w:rsidP="00637705">
      <w:pPr>
        <w:spacing w:after="120" w:line="240" w:lineRule="auto"/>
        <w:ind w:firstLine="720"/>
        <w:rPr>
          <w:rFonts w:ascii="Times New Roman" w:eastAsia="Times New Roman" w:hAnsi="Times New Roman" w:cs="Times New Roman"/>
          <w:color w:val="000000" w:themeColor="text1"/>
          <w:sz w:val="24"/>
          <w:szCs w:val="24"/>
        </w:rPr>
      </w:pPr>
      <w:r w:rsidRPr="5C8C1EA8">
        <w:rPr>
          <w:rFonts w:ascii="Times New Roman" w:eastAsia="Times New Roman" w:hAnsi="Times New Roman" w:cs="Times New Roman"/>
          <w:color w:val="000000" w:themeColor="text1"/>
          <w:sz w:val="24"/>
          <w:szCs w:val="24"/>
        </w:rPr>
        <w:t xml:space="preserve">A typical metaliteracy unit that uses the resources shared herein may begin with students choosing topics for a research paper. The instructor can start with a basic introduction to Boolean logic and offer in-class opportunities for students to experiment with various search terms/strings to identify potential sources using Google, Google Scholar, and library databases. Embedded in this step should be explicit instruction and practice activities to help students understand the characteristics of scholarly vs. popular sources. Next, the instructor can introduce various graphs and charts (e.g., MBFC, the Ad Fontes Media Bias Chart, and/or Media Bias </w:t>
      </w:r>
      <w:proofErr w:type="spellStart"/>
      <w:r w:rsidRPr="5C8C1EA8">
        <w:rPr>
          <w:rFonts w:ascii="Times New Roman" w:eastAsia="Times New Roman" w:hAnsi="Times New Roman" w:cs="Times New Roman"/>
          <w:color w:val="000000" w:themeColor="text1"/>
          <w:sz w:val="24"/>
          <w:szCs w:val="24"/>
        </w:rPr>
        <w:t>AllSides</w:t>
      </w:r>
      <w:proofErr w:type="spellEnd"/>
      <w:r w:rsidRPr="5C8C1EA8">
        <w:rPr>
          <w:rFonts w:ascii="Times New Roman" w:eastAsia="Times New Roman" w:hAnsi="Times New Roman" w:cs="Times New Roman"/>
          <w:color w:val="000000" w:themeColor="text1"/>
          <w:sz w:val="24"/>
          <w:szCs w:val="24"/>
        </w:rPr>
        <w:t xml:space="preserve">) so students can check their non-scholarly sources for bias. At this point, students should consider the potential effectiveness of the sources they have accessed with their audience in mind, asking themselves, will my audience consider this a reputable, credible source based on what </w:t>
      </w:r>
      <w:bookmarkStart w:id="35" w:name="_Int_AV7hImQF"/>
      <w:r w:rsidRPr="5C8C1EA8">
        <w:rPr>
          <w:rFonts w:ascii="Times New Roman" w:eastAsia="Times New Roman" w:hAnsi="Times New Roman" w:cs="Times New Roman"/>
          <w:color w:val="000000" w:themeColor="text1"/>
          <w:sz w:val="24"/>
          <w:szCs w:val="24"/>
        </w:rPr>
        <w:t>I have</w:t>
      </w:r>
      <w:bookmarkEnd w:id="35"/>
      <w:r w:rsidRPr="5C8C1EA8">
        <w:rPr>
          <w:rFonts w:ascii="Times New Roman" w:eastAsia="Times New Roman" w:hAnsi="Times New Roman" w:cs="Times New Roman"/>
          <w:color w:val="000000" w:themeColor="text1"/>
          <w:sz w:val="24"/>
          <w:szCs w:val="24"/>
        </w:rPr>
        <w:t xml:space="preserve"> learned so far</w:t>
      </w:r>
      <w:bookmarkStart w:id="36" w:name="_Int_YjLzSiBl"/>
      <w:r w:rsidRPr="5C8C1EA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bookmarkEnd w:id="36"/>
    </w:p>
    <w:p w:rsidR="00A24C10" w:rsidRDefault="00A24C10" w:rsidP="00637705">
      <w:pPr>
        <w:spacing w:after="120" w:line="240" w:lineRule="auto"/>
        <w:ind w:firstLine="720"/>
        <w:rPr>
          <w:rFonts w:ascii="Times New Roman" w:eastAsia="Times New Roman" w:hAnsi="Times New Roman" w:cs="Times New Roman"/>
          <w:color w:val="000000" w:themeColor="text1"/>
          <w:sz w:val="24"/>
          <w:szCs w:val="24"/>
        </w:rPr>
      </w:pPr>
      <w:r w:rsidRPr="52FC8F5A">
        <w:rPr>
          <w:rFonts w:ascii="Times New Roman" w:eastAsia="Times New Roman" w:hAnsi="Times New Roman" w:cs="Times New Roman"/>
          <w:color w:val="000000" w:themeColor="text1"/>
          <w:sz w:val="24"/>
          <w:szCs w:val="24"/>
        </w:rPr>
        <w:t xml:space="preserve">Next, with a basic understanding of some biases that may exist in some of the sources they have accessed and the criteria most often used to determine a source’s reliability, students can move on to the self-directed tools, such as the CRAAP test or Caulfield’s SIFT model. At this point, students should be well poised to determine which sources they should incorporate in their papers and which they should reject based on the processes described above. They also should possess some fundamental skills for subsequent </w:t>
      </w:r>
      <w:r>
        <w:rPr>
          <w:rFonts w:ascii="Times New Roman" w:eastAsia="Times New Roman" w:hAnsi="Times New Roman" w:cs="Times New Roman"/>
          <w:color w:val="000000" w:themeColor="text1"/>
          <w:sz w:val="24"/>
          <w:szCs w:val="24"/>
        </w:rPr>
        <w:t xml:space="preserve">IL </w:t>
      </w:r>
      <w:r w:rsidRPr="52FC8F5A">
        <w:rPr>
          <w:rFonts w:ascii="Times New Roman" w:eastAsia="Times New Roman" w:hAnsi="Times New Roman" w:cs="Times New Roman"/>
          <w:color w:val="000000" w:themeColor="text1"/>
          <w:sz w:val="24"/>
          <w:szCs w:val="24"/>
        </w:rPr>
        <w:t xml:space="preserve">tasks as they continue to seek out, assess, and use sources throughout their academic careers. </w:t>
      </w:r>
    </w:p>
    <w:p w:rsidR="00A24C10" w:rsidRDefault="00A24C10" w:rsidP="00B23329">
      <w:pPr>
        <w:spacing w:after="120" w:line="24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For instructors who are willing and able to move further into metaliteracy (rather than strictly IL) practices, many options exist beyond the basic strategies listed above. One of the most natural and obvious approaches that arises organically from any of the IL practices listed above is asking students to reflect on their news-gathering practices and consider how their personal biases may influence how they access, consume, and share information. Indeed, Stanton et al. (2021) describe metacognition as awareness of and control over one’s thinking and learning processes, so an intentional consideration of one’s owns preferences and prejudices can help </w:t>
      </w:r>
      <w:r>
        <w:rPr>
          <w:rFonts w:ascii="Times New Roman" w:eastAsia="Times New Roman" w:hAnsi="Times New Roman" w:cs="Times New Roman"/>
          <w:color w:val="000000" w:themeColor="text1"/>
          <w:sz w:val="24"/>
          <w:szCs w:val="24"/>
        </w:rPr>
        <w:lastRenderedPageBreak/>
        <w:t>raise students’ self-awareness around their information gathering and sharing practices. Stanton et al. (2021) also encourage the practice of social metacognition, wherein students share ideas with classmates and both give and receive feedback on these ideas. Starting with individual reflection and then moving into small group discussions and finally asking groups to share some thoughts with the entire class could help to reinforce that everyone has mindsets, worldviews, and preconceptions that shape how they consume and produce information.</w:t>
      </w:r>
    </w:p>
    <w:p w:rsidR="00A24C10" w:rsidRDefault="00A24C10" w:rsidP="00637705">
      <w:pPr>
        <w:spacing w:after="0" w:line="24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Finally, if an instructor wishes to move students beyond metacognition into information production—the part of metaliteracy that involves the sharing of information in collaborative online communities—there are many resources available to guide them into preparing meaningful experiences in their classrooms. For instance, assignments, articles, prompts, and other materials are available at Metaliteracy.org (n.d.), a blog dedicated to providing open metaliteracy-based resources intended for educators who are dedicated to metaliteracy practices in their classrooms. The team at Metaliteracy.org includes Thomas P. Mackey and Trudi Jacobsen who, as mentioned earlier, coined the term and have collaboratively written four books and many articles on the topic of metaliteracy. Other valuable metaliteracy resources can be found online at various library and education sites as well as in scholarly articles available on Google Scholar and through library databases.</w:t>
      </w:r>
    </w:p>
    <w:p w:rsidR="00A24C10" w:rsidRDefault="00A24C10" w:rsidP="00637705">
      <w:pPr>
        <w:spacing w:after="0" w:line="240" w:lineRule="auto"/>
        <w:rPr>
          <w:rFonts w:ascii="Times New Roman" w:eastAsia="Times New Roman" w:hAnsi="Times New Roman" w:cs="Times New Roman"/>
          <w:color w:val="000000" w:themeColor="text1"/>
          <w:sz w:val="24"/>
          <w:szCs w:val="24"/>
        </w:rPr>
      </w:pPr>
    </w:p>
    <w:p w:rsidR="00A24C10" w:rsidRDefault="00A24C10" w:rsidP="00637705">
      <w:pPr>
        <w:spacing w:after="0" w:line="240" w:lineRule="auto"/>
        <w:rPr>
          <w:rFonts w:ascii="Times New Roman" w:eastAsia="Times New Roman" w:hAnsi="Times New Roman" w:cs="Times New Roman"/>
          <w:b/>
          <w:bCs/>
          <w:color w:val="000000" w:themeColor="text1"/>
          <w:sz w:val="24"/>
          <w:szCs w:val="24"/>
        </w:rPr>
      </w:pPr>
      <w:r w:rsidRPr="52FC8F5A">
        <w:rPr>
          <w:rFonts w:ascii="Times New Roman" w:eastAsia="Times New Roman" w:hAnsi="Times New Roman" w:cs="Times New Roman"/>
          <w:b/>
          <w:bCs/>
          <w:color w:val="000000" w:themeColor="text1"/>
          <w:sz w:val="24"/>
          <w:szCs w:val="24"/>
        </w:rPr>
        <w:t>Conclusion</w:t>
      </w:r>
    </w:p>
    <w:p w:rsidR="00A24C10" w:rsidRDefault="00A24C10" w:rsidP="00637705">
      <w:pPr>
        <w:spacing w:after="0" w:line="240" w:lineRule="auto"/>
        <w:rPr>
          <w:rFonts w:ascii="Times New Roman" w:eastAsia="Times New Roman" w:hAnsi="Times New Roman" w:cs="Times New Roman"/>
          <w:b/>
          <w:bCs/>
          <w:color w:val="000000" w:themeColor="text1"/>
          <w:sz w:val="24"/>
          <w:szCs w:val="24"/>
        </w:rPr>
      </w:pPr>
    </w:p>
    <w:p w:rsidR="00A24C10" w:rsidRDefault="00A24C10" w:rsidP="00637705">
      <w:pPr>
        <w:spacing w:after="0" w:line="240" w:lineRule="auto"/>
        <w:ind w:firstLine="720"/>
        <w:rPr>
          <w:rFonts w:ascii="Times New Roman" w:eastAsia="Times New Roman" w:hAnsi="Times New Roman" w:cs="Times New Roman"/>
          <w:color w:val="000000" w:themeColor="text1"/>
          <w:sz w:val="24"/>
          <w:szCs w:val="24"/>
        </w:rPr>
      </w:pPr>
      <w:r w:rsidRPr="5C8C1EA8">
        <w:rPr>
          <w:rFonts w:ascii="Times New Roman" w:eastAsia="Times New Roman" w:hAnsi="Times New Roman" w:cs="Times New Roman"/>
          <w:color w:val="000000" w:themeColor="text1"/>
          <w:sz w:val="24"/>
          <w:szCs w:val="24"/>
        </w:rPr>
        <w:t>Metaliteracy skills are f</w:t>
      </w:r>
      <w:r>
        <w:rPr>
          <w:rFonts w:ascii="Times New Roman" w:eastAsia="Times New Roman" w:hAnsi="Times New Roman" w:cs="Times New Roman"/>
          <w:color w:val="000000" w:themeColor="text1"/>
          <w:sz w:val="24"/>
          <w:szCs w:val="24"/>
        </w:rPr>
        <w:t>oundational</w:t>
      </w:r>
      <w:r w:rsidRPr="5C8C1EA8">
        <w:rPr>
          <w:rFonts w:ascii="Times New Roman" w:eastAsia="Times New Roman" w:hAnsi="Times New Roman" w:cs="Times New Roman"/>
          <w:color w:val="000000" w:themeColor="text1"/>
          <w:sz w:val="24"/>
          <w:szCs w:val="24"/>
        </w:rPr>
        <w:t xml:space="preserve"> to a modern liberal arts education. Since these skills are interw</w:t>
      </w:r>
      <w:r>
        <w:rPr>
          <w:rFonts w:ascii="Times New Roman" w:eastAsia="Times New Roman" w:hAnsi="Times New Roman" w:cs="Times New Roman"/>
          <w:color w:val="000000" w:themeColor="text1"/>
          <w:sz w:val="24"/>
          <w:szCs w:val="24"/>
        </w:rPr>
        <w:t>oven</w:t>
      </w:r>
      <w:r w:rsidRPr="5C8C1EA8">
        <w:rPr>
          <w:rFonts w:ascii="Times New Roman" w:eastAsia="Times New Roman" w:hAnsi="Times New Roman" w:cs="Times New Roman"/>
          <w:color w:val="000000" w:themeColor="text1"/>
          <w:sz w:val="24"/>
          <w:szCs w:val="24"/>
        </w:rPr>
        <w:t xml:space="preserve"> throughout the curriculum and used in most—if not all—disciplines, practitioners must be ready to provide targeted and task-based instruction to help students effectively search for, access, and evaluate a variety of types of sources for credibility, relevance, and usefulness to their research processes</w:t>
      </w:r>
      <w:r>
        <w:rPr>
          <w:rFonts w:ascii="Times New Roman" w:eastAsia="Times New Roman" w:hAnsi="Times New Roman" w:cs="Times New Roman"/>
          <w:color w:val="000000" w:themeColor="text1"/>
          <w:sz w:val="24"/>
          <w:szCs w:val="24"/>
        </w:rPr>
        <w:t>; reflect on their learning processes and their own biases; and practice sharing information responsibly across a wide spectrum of available online platforms</w:t>
      </w:r>
      <w:r w:rsidRPr="5C8C1EA8">
        <w:rPr>
          <w:rFonts w:ascii="Times New Roman" w:eastAsia="Times New Roman" w:hAnsi="Times New Roman" w:cs="Times New Roman"/>
          <w:color w:val="000000" w:themeColor="text1"/>
          <w:sz w:val="24"/>
          <w:szCs w:val="24"/>
        </w:rPr>
        <w:t>. As argued here, students who place into developmental courses are especially at risk and need dedicated metaliteracy instruction so they do not fall behind their college-ready peers. Finally, the need for robust metaliteracy instruction is likely to intensify as we find innovative ways to create, share, respond to, and use information as a society; therefore, institutions would benefit from serious conversations about how, when, and where such instruction will show up in the curriculum.</w:t>
      </w:r>
    </w:p>
    <w:p w:rsidR="00A24C10" w:rsidRDefault="00A24C10" w:rsidP="00B23329">
      <w:pPr>
        <w:spacing w:after="120" w:line="240" w:lineRule="auto"/>
        <w:ind w:left="720" w:hanging="720"/>
        <w:rPr>
          <w:rFonts w:ascii="Times New Roman" w:eastAsia="Times New Roman" w:hAnsi="Times New Roman" w:cs="Times New Roman"/>
          <w:b/>
          <w:color w:val="000000" w:themeColor="text1"/>
          <w:sz w:val="24"/>
          <w:szCs w:val="24"/>
        </w:rPr>
      </w:pPr>
    </w:p>
    <w:p w:rsidR="00A24C10" w:rsidRDefault="00A24C10" w:rsidP="00A24C10">
      <w:pPr>
        <w:spacing w:after="0" w:line="240" w:lineRule="auto"/>
        <w:ind w:left="720" w:hanging="720"/>
        <w:rPr>
          <w:rFonts w:ascii="Times New Roman" w:eastAsia="Times New Roman" w:hAnsi="Times New Roman" w:cs="Times New Roman"/>
          <w:b/>
          <w:color w:val="000000" w:themeColor="text1"/>
          <w:sz w:val="24"/>
          <w:szCs w:val="24"/>
        </w:rPr>
      </w:pPr>
    </w:p>
    <w:p w:rsidR="00A24C10" w:rsidRDefault="00A24C10" w:rsidP="00A24C10">
      <w:pPr>
        <w:spacing w:after="0" w:line="240" w:lineRule="auto"/>
        <w:ind w:left="720" w:hanging="720"/>
        <w:rPr>
          <w:rFonts w:ascii="Times New Roman" w:eastAsia="Times New Roman" w:hAnsi="Times New Roman" w:cs="Times New Roman"/>
          <w:b/>
          <w:color w:val="000000" w:themeColor="text1"/>
          <w:sz w:val="24"/>
          <w:szCs w:val="24"/>
        </w:rPr>
      </w:pPr>
    </w:p>
    <w:p w:rsidR="00A24C10" w:rsidRDefault="00A24C10" w:rsidP="00A24C10">
      <w:pPr>
        <w:spacing w:after="0" w:line="240" w:lineRule="auto"/>
        <w:ind w:left="720" w:hanging="720"/>
        <w:rPr>
          <w:rFonts w:ascii="Times New Roman" w:eastAsia="Times New Roman" w:hAnsi="Times New Roman" w:cs="Times New Roman"/>
          <w:b/>
          <w:color w:val="000000" w:themeColor="text1"/>
          <w:sz w:val="24"/>
          <w:szCs w:val="24"/>
        </w:rPr>
      </w:pPr>
    </w:p>
    <w:p w:rsidR="00A24C10" w:rsidRDefault="00A24C10" w:rsidP="00A24C10">
      <w:pPr>
        <w:spacing w:after="0" w:line="240" w:lineRule="auto"/>
        <w:ind w:left="720" w:hanging="720"/>
        <w:rPr>
          <w:rFonts w:ascii="Times New Roman" w:eastAsia="Times New Roman" w:hAnsi="Times New Roman" w:cs="Times New Roman"/>
          <w:b/>
          <w:color w:val="000000" w:themeColor="text1"/>
          <w:sz w:val="24"/>
          <w:szCs w:val="24"/>
        </w:rPr>
      </w:pPr>
    </w:p>
    <w:p w:rsidR="00A24C10" w:rsidRDefault="00A24C10" w:rsidP="00A24C10">
      <w:pPr>
        <w:spacing w:after="0" w:line="240" w:lineRule="auto"/>
        <w:ind w:left="720" w:hanging="720"/>
        <w:rPr>
          <w:rFonts w:ascii="Times New Roman" w:eastAsia="Times New Roman" w:hAnsi="Times New Roman" w:cs="Times New Roman"/>
          <w:b/>
          <w:color w:val="000000" w:themeColor="text1"/>
          <w:sz w:val="24"/>
          <w:szCs w:val="24"/>
        </w:rPr>
      </w:pPr>
    </w:p>
    <w:p w:rsidR="00A24C10" w:rsidRDefault="00A24C10" w:rsidP="00A24C10">
      <w:pPr>
        <w:spacing w:after="0" w:line="240" w:lineRule="auto"/>
        <w:ind w:left="720" w:hanging="720"/>
        <w:rPr>
          <w:rFonts w:ascii="Times New Roman" w:eastAsia="Times New Roman" w:hAnsi="Times New Roman" w:cs="Times New Roman"/>
          <w:b/>
          <w:color w:val="000000" w:themeColor="text1"/>
          <w:sz w:val="24"/>
          <w:szCs w:val="24"/>
        </w:rPr>
      </w:pPr>
    </w:p>
    <w:p w:rsidR="00A24C10" w:rsidRDefault="00A24C10" w:rsidP="00A24C10">
      <w:pPr>
        <w:spacing w:after="0" w:line="240" w:lineRule="auto"/>
        <w:ind w:left="720" w:hanging="720"/>
        <w:rPr>
          <w:rFonts w:ascii="Times New Roman" w:eastAsia="Times New Roman" w:hAnsi="Times New Roman" w:cs="Times New Roman"/>
          <w:b/>
          <w:color w:val="000000" w:themeColor="text1"/>
          <w:sz w:val="24"/>
          <w:szCs w:val="24"/>
        </w:rPr>
      </w:pPr>
    </w:p>
    <w:p w:rsidR="00A24C10" w:rsidRDefault="00A24C10" w:rsidP="00A24C10">
      <w:pPr>
        <w:spacing w:after="0" w:line="240" w:lineRule="auto"/>
        <w:ind w:left="720" w:hanging="720"/>
        <w:rPr>
          <w:rFonts w:ascii="Times New Roman" w:eastAsia="Times New Roman" w:hAnsi="Times New Roman" w:cs="Times New Roman"/>
          <w:b/>
          <w:color w:val="000000" w:themeColor="text1"/>
          <w:sz w:val="24"/>
          <w:szCs w:val="24"/>
        </w:rPr>
      </w:pPr>
    </w:p>
    <w:p w:rsidR="00A24C10" w:rsidRDefault="00A24C10" w:rsidP="00A24C10">
      <w:pPr>
        <w:spacing w:after="0" w:line="240" w:lineRule="auto"/>
        <w:ind w:left="720" w:hanging="720"/>
        <w:rPr>
          <w:rFonts w:ascii="Times New Roman" w:eastAsia="Times New Roman" w:hAnsi="Times New Roman" w:cs="Times New Roman"/>
          <w:b/>
          <w:color w:val="000000" w:themeColor="text1"/>
          <w:sz w:val="24"/>
          <w:szCs w:val="24"/>
        </w:rPr>
      </w:pPr>
    </w:p>
    <w:p w:rsidR="00A24C10" w:rsidRDefault="00A24C10" w:rsidP="00A24C10">
      <w:pPr>
        <w:spacing w:after="0" w:line="240" w:lineRule="auto"/>
        <w:ind w:left="720" w:hanging="720"/>
        <w:rPr>
          <w:rFonts w:ascii="Times New Roman" w:eastAsia="Times New Roman" w:hAnsi="Times New Roman" w:cs="Times New Roman"/>
          <w:b/>
          <w:color w:val="000000" w:themeColor="text1"/>
          <w:sz w:val="24"/>
          <w:szCs w:val="24"/>
        </w:rPr>
      </w:pPr>
    </w:p>
    <w:p w:rsidR="00A24C10" w:rsidRDefault="00A24C10" w:rsidP="00A24C10">
      <w:pPr>
        <w:spacing w:after="0" w:line="240" w:lineRule="auto"/>
        <w:ind w:left="720" w:hanging="720"/>
        <w:rPr>
          <w:rFonts w:ascii="Times New Roman" w:eastAsia="Times New Roman" w:hAnsi="Times New Roman" w:cs="Times New Roman"/>
          <w:b/>
          <w:color w:val="000000" w:themeColor="text1"/>
          <w:sz w:val="24"/>
          <w:szCs w:val="24"/>
        </w:rPr>
      </w:pPr>
    </w:p>
    <w:p w:rsidR="00A24C10" w:rsidRDefault="00A24C10" w:rsidP="00A24C10">
      <w:pPr>
        <w:spacing w:after="0" w:line="240" w:lineRule="auto"/>
        <w:ind w:left="720" w:hanging="720"/>
        <w:rPr>
          <w:rFonts w:ascii="Times New Roman" w:eastAsia="Times New Roman" w:hAnsi="Times New Roman" w:cs="Times New Roman"/>
          <w:b/>
          <w:color w:val="000000" w:themeColor="text1"/>
          <w:sz w:val="24"/>
          <w:szCs w:val="24"/>
        </w:rPr>
      </w:pPr>
    </w:p>
    <w:p w:rsidR="00A24C10" w:rsidRDefault="00A24C10" w:rsidP="00A24C10">
      <w:pPr>
        <w:spacing w:after="0" w:line="240" w:lineRule="auto"/>
        <w:ind w:left="720" w:hanging="720"/>
        <w:rPr>
          <w:rFonts w:ascii="Times New Roman" w:eastAsia="Times New Roman" w:hAnsi="Times New Roman" w:cs="Times New Roman"/>
          <w:b/>
          <w:color w:val="000000" w:themeColor="text1"/>
          <w:sz w:val="24"/>
          <w:szCs w:val="24"/>
        </w:rPr>
      </w:pPr>
    </w:p>
    <w:p w:rsidR="00A24C10" w:rsidRDefault="00A24C10" w:rsidP="00A24C10">
      <w:pPr>
        <w:spacing w:after="0" w:line="240" w:lineRule="auto"/>
        <w:ind w:left="720" w:hanging="720"/>
        <w:rPr>
          <w:rFonts w:ascii="Times New Roman" w:eastAsia="Times New Roman" w:hAnsi="Times New Roman" w:cs="Times New Roman"/>
          <w:b/>
          <w:color w:val="000000" w:themeColor="text1"/>
          <w:sz w:val="24"/>
          <w:szCs w:val="24"/>
        </w:rPr>
      </w:pPr>
    </w:p>
    <w:p w:rsidR="00A24C10" w:rsidRDefault="00A24C10" w:rsidP="00A24C10">
      <w:pPr>
        <w:spacing w:after="0" w:line="240" w:lineRule="auto"/>
        <w:ind w:left="720" w:hanging="72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References</w:t>
      </w:r>
    </w:p>
    <w:p w:rsidR="00A24C10" w:rsidRDefault="00A24C10" w:rsidP="00A24C10">
      <w:pPr>
        <w:spacing w:after="0" w:line="240" w:lineRule="auto"/>
        <w:ind w:left="720" w:hanging="720"/>
        <w:jc w:val="center"/>
        <w:rPr>
          <w:rFonts w:ascii="Times New Roman" w:eastAsia="Times New Roman" w:hAnsi="Times New Roman" w:cs="Times New Roman"/>
          <w:b/>
          <w:color w:val="000000" w:themeColor="text1"/>
          <w:sz w:val="24"/>
          <w:szCs w:val="24"/>
        </w:rPr>
      </w:pPr>
    </w:p>
    <w:p w:rsidR="00A24C10" w:rsidRPr="00571769" w:rsidRDefault="00A24C10" w:rsidP="00B23329">
      <w:pPr>
        <w:spacing w:after="120" w:line="240" w:lineRule="auto"/>
        <w:ind w:left="720" w:hanging="720"/>
        <w:rPr>
          <w:rFonts w:ascii="Times New Roman" w:eastAsia="Times New Roman" w:hAnsi="Times New Roman" w:cs="Times New Roman"/>
          <w:sz w:val="24"/>
          <w:szCs w:val="24"/>
          <w:u w:val="single"/>
        </w:rPr>
      </w:pPr>
      <w:proofErr w:type="spellStart"/>
      <w:r w:rsidRPr="00571769">
        <w:rPr>
          <w:rFonts w:ascii="Times New Roman" w:eastAsia="Times New Roman" w:hAnsi="Times New Roman" w:cs="Times New Roman"/>
          <w:color w:val="222222"/>
          <w:sz w:val="24"/>
          <w:szCs w:val="24"/>
        </w:rPr>
        <w:t>Abuhmaid</w:t>
      </w:r>
      <w:proofErr w:type="spellEnd"/>
      <w:r w:rsidRPr="00571769">
        <w:rPr>
          <w:rFonts w:ascii="Times New Roman" w:eastAsia="Times New Roman" w:hAnsi="Times New Roman" w:cs="Times New Roman"/>
          <w:color w:val="222222"/>
          <w:sz w:val="24"/>
          <w:szCs w:val="24"/>
        </w:rPr>
        <w:t xml:space="preserve">, H. (2021). Growing up in the age of fake news. </w:t>
      </w:r>
      <w:r w:rsidRPr="00571769">
        <w:rPr>
          <w:rFonts w:ascii="Times New Roman" w:eastAsia="Times New Roman" w:hAnsi="Times New Roman" w:cs="Times New Roman"/>
          <w:i/>
          <w:iCs/>
          <w:color w:val="222222"/>
          <w:sz w:val="24"/>
          <w:szCs w:val="24"/>
        </w:rPr>
        <w:t>The UNESCO Courier: Many Voices, One World</w:t>
      </w:r>
      <w:r w:rsidRPr="00571769">
        <w:rPr>
          <w:rFonts w:ascii="Times New Roman" w:eastAsia="Times New Roman" w:hAnsi="Times New Roman" w:cs="Times New Roman"/>
          <w:color w:val="222222"/>
          <w:sz w:val="24"/>
          <w:szCs w:val="24"/>
        </w:rPr>
        <w:t>. https://en.unesco.org/courier/2021-2/growing-age-fake-news</w:t>
      </w:r>
    </w:p>
    <w:p w:rsidR="00A24C10" w:rsidRPr="00571769" w:rsidRDefault="00A24C10" w:rsidP="00B23329">
      <w:pPr>
        <w:spacing w:after="120" w:line="240" w:lineRule="auto"/>
        <w:ind w:left="720" w:hanging="720"/>
        <w:rPr>
          <w:rFonts w:ascii="Times New Roman" w:eastAsia="Times New Roman" w:hAnsi="Times New Roman" w:cs="Times New Roman"/>
          <w:color w:val="222222"/>
          <w:sz w:val="24"/>
          <w:szCs w:val="24"/>
        </w:rPr>
      </w:pPr>
      <w:r w:rsidRPr="00571769">
        <w:rPr>
          <w:rStyle w:val="normaltextrun"/>
          <w:rFonts w:ascii="Times New Roman" w:hAnsi="Times New Roman" w:cs="Times New Roman"/>
          <w:color w:val="222222"/>
          <w:sz w:val="24"/>
          <w:szCs w:val="24"/>
          <w:shd w:val="clear" w:color="auto" w:fill="FFFFFF"/>
        </w:rPr>
        <w:t xml:space="preserve">Ad Fontes Media. (2023). </w:t>
      </w:r>
      <w:r w:rsidRPr="00571769">
        <w:rPr>
          <w:rStyle w:val="normaltextrun"/>
          <w:rFonts w:ascii="Times New Roman" w:hAnsi="Times New Roman" w:cs="Times New Roman"/>
          <w:i/>
          <w:iCs/>
          <w:color w:val="222222"/>
          <w:sz w:val="24"/>
          <w:szCs w:val="24"/>
          <w:shd w:val="clear" w:color="auto" w:fill="FFFFFF"/>
        </w:rPr>
        <w:t>Interactive media bias chart</w:t>
      </w:r>
      <w:r w:rsidRPr="00571769">
        <w:rPr>
          <w:rStyle w:val="normaltextrun"/>
          <w:rFonts w:ascii="Times New Roman" w:hAnsi="Times New Roman" w:cs="Times New Roman"/>
          <w:color w:val="222222"/>
          <w:sz w:val="24"/>
          <w:szCs w:val="24"/>
          <w:shd w:val="clear" w:color="auto" w:fill="FFFFFF"/>
        </w:rPr>
        <w:t>. https://adfontesmedia.com/interactive-media-bias-chart/</w:t>
      </w:r>
      <w:r w:rsidRPr="00571769">
        <w:rPr>
          <w:rStyle w:val="eop"/>
          <w:rFonts w:ascii="Times New Roman" w:hAnsi="Times New Roman" w:cs="Times New Roman"/>
          <w:color w:val="222222"/>
          <w:sz w:val="24"/>
          <w:szCs w:val="24"/>
          <w:shd w:val="clear" w:color="auto" w:fill="FFFFFF"/>
        </w:rPr>
        <w:t> </w:t>
      </w:r>
    </w:p>
    <w:p w:rsidR="00A24C10" w:rsidRPr="00571769" w:rsidRDefault="00A24C10" w:rsidP="00B23329">
      <w:pPr>
        <w:spacing w:after="120" w:line="240" w:lineRule="auto"/>
        <w:ind w:left="720" w:hanging="720"/>
        <w:rPr>
          <w:rFonts w:ascii="Times New Roman" w:eastAsia="Times New Roman" w:hAnsi="Times New Roman" w:cs="Times New Roman"/>
          <w:sz w:val="24"/>
          <w:szCs w:val="24"/>
        </w:rPr>
      </w:pPr>
      <w:proofErr w:type="spellStart"/>
      <w:r w:rsidRPr="00571769">
        <w:rPr>
          <w:rFonts w:ascii="Times New Roman" w:eastAsia="Times New Roman" w:hAnsi="Times New Roman" w:cs="Times New Roman"/>
          <w:color w:val="222222"/>
          <w:sz w:val="24"/>
          <w:szCs w:val="24"/>
        </w:rPr>
        <w:t>Antunovic</w:t>
      </w:r>
      <w:proofErr w:type="spellEnd"/>
      <w:r w:rsidRPr="00571769">
        <w:rPr>
          <w:rFonts w:ascii="Times New Roman" w:eastAsia="Times New Roman" w:hAnsi="Times New Roman" w:cs="Times New Roman"/>
          <w:color w:val="222222"/>
          <w:sz w:val="24"/>
          <w:szCs w:val="24"/>
        </w:rPr>
        <w:t>, D., Parsons, P., &amp; Cooke, T. R. (2018). ‘Checking’</w:t>
      </w:r>
      <w:r>
        <w:rPr>
          <w:rFonts w:ascii="Times New Roman" w:eastAsia="Times New Roman" w:hAnsi="Times New Roman" w:cs="Times New Roman"/>
          <w:color w:val="222222"/>
          <w:sz w:val="24"/>
          <w:szCs w:val="24"/>
        </w:rPr>
        <w:t xml:space="preserve"> </w:t>
      </w:r>
      <w:r w:rsidRPr="00571769">
        <w:rPr>
          <w:rFonts w:ascii="Times New Roman" w:eastAsia="Times New Roman" w:hAnsi="Times New Roman" w:cs="Times New Roman"/>
          <w:color w:val="222222"/>
          <w:sz w:val="24"/>
          <w:szCs w:val="24"/>
        </w:rPr>
        <w:t xml:space="preserve">and googling: Stages of news consumption among young adults. </w:t>
      </w:r>
      <w:r w:rsidRPr="00571769">
        <w:rPr>
          <w:rFonts w:ascii="Times New Roman" w:eastAsia="Times New Roman" w:hAnsi="Times New Roman" w:cs="Times New Roman"/>
          <w:i/>
          <w:iCs/>
          <w:color w:val="222222"/>
          <w:sz w:val="24"/>
          <w:szCs w:val="24"/>
        </w:rPr>
        <w:t>Journalism</w:t>
      </w:r>
      <w:r w:rsidRPr="00571769">
        <w:rPr>
          <w:rFonts w:ascii="Times New Roman" w:eastAsia="Times New Roman" w:hAnsi="Times New Roman" w:cs="Times New Roman"/>
          <w:color w:val="222222"/>
          <w:sz w:val="24"/>
          <w:szCs w:val="24"/>
        </w:rPr>
        <w:t xml:space="preserve">, </w:t>
      </w:r>
      <w:r w:rsidRPr="00571769">
        <w:rPr>
          <w:rFonts w:ascii="Times New Roman" w:eastAsia="Times New Roman" w:hAnsi="Times New Roman" w:cs="Times New Roman"/>
          <w:i/>
          <w:iCs/>
          <w:color w:val="222222"/>
          <w:sz w:val="24"/>
          <w:szCs w:val="24"/>
        </w:rPr>
        <w:t>19</w:t>
      </w:r>
      <w:r w:rsidRPr="00571769">
        <w:rPr>
          <w:rFonts w:ascii="Times New Roman" w:eastAsia="Times New Roman" w:hAnsi="Times New Roman" w:cs="Times New Roman"/>
          <w:color w:val="222222"/>
          <w:sz w:val="24"/>
          <w:szCs w:val="24"/>
        </w:rPr>
        <w:t>(5), 632-648. https://doi.org/10.1177/1464884916663625</w:t>
      </w:r>
    </w:p>
    <w:p w:rsidR="00A24C10" w:rsidRPr="00571769" w:rsidRDefault="00A24C10" w:rsidP="00B23329">
      <w:pPr>
        <w:spacing w:after="120" w:line="240" w:lineRule="auto"/>
        <w:ind w:left="720" w:hanging="720"/>
        <w:rPr>
          <w:rFonts w:ascii="Times New Roman" w:eastAsia="Times New Roman" w:hAnsi="Times New Roman" w:cs="Times New Roman"/>
          <w:color w:val="1A1A1A"/>
          <w:sz w:val="24"/>
          <w:szCs w:val="24"/>
        </w:rPr>
      </w:pPr>
      <w:proofErr w:type="spellStart"/>
      <w:r w:rsidRPr="00571769">
        <w:rPr>
          <w:rFonts w:ascii="Times New Roman" w:eastAsia="Times New Roman" w:hAnsi="Times New Roman" w:cs="Times New Roman"/>
          <w:color w:val="222222"/>
          <w:sz w:val="24"/>
          <w:szCs w:val="24"/>
        </w:rPr>
        <w:t>Beilin</w:t>
      </w:r>
      <w:proofErr w:type="spellEnd"/>
      <w:r w:rsidRPr="00571769">
        <w:rPr>
          <w:rFonts w:ascii="Times New Roman" w:eastAsia="Times New Roman" w:hAnsi="Times New Roman" w:cs="Times New Roman"/>
          <w:color w:val="222222"/>
          <w:sz w:val="24"/>
          <w:szCs w:val="24"/>
        </w:rPr>
        <w:t xml:space="preserve">, I. G. (2015). Beyond the threshold: Conformity, resistance, and the ACRL information literacy framework for higher education. </w:t>
      </w:r>
      <w:r w:rsidRPr="00C72235">
        <w:t xml:space="preserve"> </w:t>
      </w:r>
      <w:r w:rsidRPr="006B3C5C">
        <w:rPr>
          <w:rFonts w:ascii="Times New Roman" w:hAnsi="Times New Roman" w:cs="Times New Roman"/>
          <w:sz w:val="24"/>
          <w:szCs w:val="24"/>
        </w:rPr>
        <w:t>https://doi.org/10.7916/D8RR1XDC</w:t>
      </w:r>
    </w:p>
    <w:p w:rsidR="00A24C10" w:rsidRPr="00571769" w:rsidRDefault="00A24C10" w:rsidP="00B23329">
      <w:pPr>
        <w:spacing w:after="120" w:line="240" w:lineRule="auto"/>
        <w:ind w:left="720" w:hanging="720"/>
        <w:rPr>
          <w:rFonts w:ascii="Times New Roman" w:eastAsia="Times New Roman" w:hAnsi="Times New Roman" w:cs="Times New Roman"/>
          <w:color w:val="1A1A1A"/>
          <w:sz w:val="24"/>
          <w:szCs w:val="24"/>
        </w:rPr>
      </w:pPr>
      <w:proofErr w:type="spellStart"/>
      <w:r w:rsidRPr="00571769">
        <w:rPr>
          <w:rFonts w:ascii="Times New Roman" w:eastAsia="Times New Roman" w:hAnsi="Times New Roman" w:cs="Times New Roman"/>
          <w:color w:val="1A1A1A"/>
          <w:sz w:val="24"/>
          <w:szCs w:val="24"/>
        </w:rPr>
        <w:t>Benjes</w:t>
      </w:r>
      <w:proofErr w:type="spellEnd"/>
      <w:r w:rsidRPr="00571769">
        <w:rPr>
          <w:rFonts w:ascii="Times New Roman" w:eastAsia="Times New Roman" w:hAnsi="Times New Roman" w:cs="Times New Roman"/>
          <w:color w:val="1A1A1A"/>
          <w:sz w:val="24"/>
          <w:szCs w:val="24"/>
        </w:rPr>
        <w:t xml:space="preserve">-Small, C., &amp; Elwood, N. (2021, Feb. 23). Complex or </w:t>
      </w:r>
      <w:bookmarkStart w:id="37" w:name="_Int_DQygplER"/>
      <w:proofErr w:type="gramStart"/>
      <w:r w:rsidRPr="00571769">
        <w:rPr>
          <w:rFonts w:ascii="Times New Roman" w:eastAsia="Times New Roman" w:hAnsi="Times New Roman" w:cs="Times New Roman"/>
          <w:color w:val="1A1A1A"/>
          <w:sz w:val="24"/>
          <w:szCs w:val="24"/>
        </w:rPr>
        <w:t>clickbait?:</w:t>
      </w:r>
      <w:bookmarkEnd w:id="37"/>
      <w:proofErr w:type="gramEnd"/>
      <w:r w:rsidRPr="00571769">
        <w:rPr>
          <w:rFonts w:ascii="Times New Roman" w:eastAsia="Times New Roman" w:hAnsi="Times New Roman" w:cs="Times New Roman"/>
          <w:color w:val="1A1A1A"/>
          <w:sz w:val="24"/>
          <w:szCs w:val="24"/>
        </w:rPr>
        <w:t xml:space="preserve"> The problematic Media Bias Chart. </w:t>
      </w:r>
      <w:proofErr w:type="spellStart"/>
      <w:r w:rsidRPr="00571769">
        <w:rPr>
          <w:rFonts w:ascii="Times New Roman" w:eastAsia="Times New Roman" w:hAnsi="Times New Roman" w:cs="Times New Roman"/>
          <w:i/>
          <w:iCs/>
          <w:color w:val="1A1A1A"/>
          <w:sz w:val="24"/>
          <w:szCs w:val="24"/>
        </w:rPr>
        <w:t>ACRLog</w:t>
      </w:r>
      <w:proofErr w:type="spellEnd"/>
      <w:r w:rsidRPr="00571769">
        <w:rPr>
          <w:rFonts w:ascii="Times New Roman" w:eastAsia="Times New Roman" w:hAnsi="Times New Roman" w:cs="Times New Roman"/>
          <w:color w:val="1A1A1A"/>
          <w:sz w:val="24"/>
          <w:szCs w:val="24"/>
        </w:rPr>
        <w:t>. https://acrlog.org/2021/02/23/complex-or-clickbait-the-problematic-media-bias-chart/comment-page-1/</w:t>
      </w:r>
    </w:p>
    <w:p w:rsidR="00A24C10" w:rsidRPr="00571769" w:rsidRDefault="00A24C10" w:rsidP="00B23329">
      <w:pPr>
        <w:spacing w:after="120" w:line="240" w:lineRule="auto"/>
        <w:ind w:left="720" w:hanging="720"/>
        <w:rPr>
          <w:rFonts w:ascii="Times New Roman" w:eastAsia="Times New Roman" w:hAnsi="Times New Roman" w:cs="Times New Roman"/>
          <w:sz w:val="24"/>
          <w:szCs w:val="24"/>
          <w:u w:val="single"/>
        </w:rPr>
      </w:pPr>
      <w:r w:rsidRPr="00571769">
        <w:rPr>
          <w:rFonts w:ascii="Times New Roman" w:eastAsia="Times New Roman" w:hAnsi="Times New Roman" w:cs="Times New Roman"/>
          <w:color w:val="222222"/>
          <w:sz w:val="24"/>
          <w:szCs w:val="24"/>
        </w:rPr>
        <w:t xml:space="preserve">Cantrell, S. C., </w:t>
      </w:r>
      <w:proofErr w:type="spellStart"/>
      <w:r w:rsidRPr="00571769">
        <w:rPr>
          <w:rFonts w:ascii="Times New Roman" w:eastAsia="Times New Roman" w:hAnsi="Times New Roman" w:cs="Times New Roman"/>
          <w:color w:val="222222"/>
          <w:sz w:val="24"/>
          <w:szCs w:val="24"/>
        </w:rPr>
        <w:t>Correll</w:t>
      </w:r>
      <w:proofErr w:type="spellEnd"/>
      <w:r w:rsidRPr="00571769">
        <w:rPr>
          <w:rFonts w:ascii="Times New Roman" w:eastAsia="Times New Roman" w:hAnsi="Times New Roman" w:cs="Times New Roman"/>
          <w:color w:val="222222"/>
          <w:sz w:val="24"/>
          <w:szCs w:val="24"/>
        </w:rPr>
        <w:t xml:space="preserve">, P., Clouse, J., Creech, K., Bridges, S., &amp; Owens, D. (2013). Patterns of self-efficacy among college students in developmental reading. </w:t>
      </w:r>
      <w:r w:rsidRPr="00571769">
        <w:rPr>
          <w:rFonts w:ascii="Times New Roman" w:eastAsia="Times New Roman" w:hAnsi="Times New Roman" w:cs="Times New Roman"/>
          <w:i/>
          <w:iCs/>
          <w:color w:val="222222"/>
          <w:sz w:val="24"/>
          <w:szCs w:val="24"/>
        </w:rPr>
        <w:t>Journal of College Reading and Learning</w:t>
      </w:r>
      <w:r w:rsidRPr="00571769">
        <w:rPr>
          <w:rFonts w:ascii="Times New Roman" w:eastAsia="Times New Roman" w:hAnsi="Times New Roman" w:cs="Times New Roman"/>
          <w:color w:val="222222"/>
          <w:sz w:val="24"/>
          <w:szCs w:val="24"/>
        </w:rPr>
        <w:t xml:space="preserve">, </w:t>
      </w:r>
      <w:r w:rsidRPr="00571769">
        <w:rPr>
          <w:rFonts w:ascii="Times New Roman" w:eastAsia="Times New Roman" w:hAnsi="Times New Roman" w:cs="Times New Roman"/>
          <w:i/>
          <w:iCs/>
          <w:color w:val="222222"/>
          <w:sz w:val="24"/>
          <w:szCs w:val="24"/>
        </w:rPr>
        <w:t>44</w:t>
      </w:r>
      <w:r w:rsidRPr="00571769">
        <w:rPr>
          <w:rFonts w:ascii="Times New Roman" w:eastAsia="Times New Roman" w:hAnsi="Times New Roman" w:cs="Times New Roman"/>
          <w:color w:val="222222"/>
          <w:sz w:val="24"/>
          <w:szCs w:val="24"/>
        </w:rPr>
        <w:t>(1), 8-34. https://doi.org/10.1080/10790195.2013.10850370</w:t>
      </w:r>
    </w:p>
    <w:p w:rsidR="00A24C10" w:rsidRPr="00571769" w:rsidRDefault="00A24C10" w:rsidP="00B23329">
      <w:pPr>
        <w:spacing w:after="120" w:line="240" w:lineRule="auto"/>
        <w:ind w:left="720" w:hanging="720"/>
        <w:rPr>
          <w:rFonts w:ascii="Times New Roman" w:eastAsia="Times New Roman" w:hAnsi="Times New Roman" w:cs="Times New Roman"/>
          <w:color w:val="222222"/>
          <w:sz w:val="24"/>
          <w:szCs w:val="24"/>
        </w:rPr>
      </w:pPr>
      <w:r w:rsidRPr="00571769">
        <w:rPr>
          <w:rFonts w:ascii="Times New Roman" w:eastAsia="Times New Roman" w:hAnsi="Times New Roman" w:cs="Times New Roman"/>
          <w:color w:val="222222"/>
          <w:sz w:val="24"/>
          <w:szCs w:val="24"/>
        </w:rPr>
        <w:t xml:space="preserve">Carey, E. (2017, September 15). P.R.O.V.E.N. source evaluation process. </w:t>
      </w:r>
      <w:r w:rsidRPr="00571769">
        <w:rPr>
          <w:rFonts w:ascii="Times New Roman" w:eastAsia="Times New Roman" w:hAnsi="Times New Roman" w:cs="Times New Roman"/>
          <w:i/>
          <w:iCs/>
          <w:color w:val="222222"/>
          <w:sz w:val="24"/>
          <w:szCs w:val="24"/>
        </w:rPr>
        <w:t>Community of Online Research Assignments</w:t>
      </w:r>
      <w:r w:rsidRPr="00571769">
        <w:rPr>
          <w:rFonts w:ascii="Times New Roman" w:eastAsia="Times New Roman" w:hAnsi="Times New Roman" w:cs="Times New Roman"/>
          <w:color w:val="222222"/>
          <w:sz w:val="24"/>
          <w:szCs w:val="24"/>
        </w:rPr>
        <w:t>. https://www.projectcora.org/assignment/proven-source-evaluation-process</w:t>
      </w:r>
    </w:p>
    <w:p w:rsidR="00A24C10" w:rsidRPr="00571769" w:rsidRDefault="00A24C10" w:rsidP="00B23329">
      <w:pPr>
        <w:spacing w:after="120" w:line="240" w:lineRule="auto"/>
        <w:ind w:left="720" w:hanging="720"/>
        <w:rPr>
          <w:rFonts w:ascii="Times New Roman" w:eastAsia="Times New Roman" w:hAnsi="Times New Roman" w:cs="Times New Roman"/>
          <w:sz w:val="24"/>
          <w:szCs w:val="24"/>
        </w:rPr>
      </w:pPr>
      <w:proofErr w:type="spellStart"/>
      <w:r w:rsidRPr="00571769">
        <w:rPr>
          <w:rFonts w:ascii="Times New Roman" w:eastAsia="Times New Roman" w:hAnsi="Times New Roman" w:cs="Times New Roman"/>
          <w:color w:val="222222"/>
          <w:sz w:val="24"/>
          <w:szCs w:val="24"/>
        </w:rPr>
        <w:t>Casad</w:t>
      </w:r>
      <w:proofErr w:type="spellEnd"/>
      <w:r w:rsidRPr="00571769">
        <w:rPr>
          <w:rFonts w:ascii="Times New Roman" w:eastAsia="Times New Roman" w:hAnsi="Times New Roman" w:cs="Times New Roman"/>
          <w:color w:val="222222"/>
          <w:sz w:val="24"/>
          <w:szCs w:val="24"/>
        </w:rPr>
        <w:t xml:space="preserve">, B. J. (n.d.). Confirmation bias. In </w:t>
      </w:r>
      <w:r w:rsidRPr="00571769">
        <w:rPr>
          <w:rFonts w:ascii="Times New Roman" w:eastAsia="Times New Roman" w:hAnsi="Times New Roman" w:cs="Times New Roman"/>
          <w:i/>
          <w:iCs/>
          <w:color w:val="222222"/>
          <w:sz w:val="24"/>
          <w:szCs w:val="24"/>
        </w:rPr>
        <w:t>Britannica</w:t>
      </w:r>
      <w:r w:rsidRPr="00571769">
        <w:rPr>
          <w:rFonts w:ascii="Times New Roman" w:eastAsia="Times New Roman" w:hAnsi="Times New Roman" w:cs="Times New Roman"/>
          <w:color w:val="222222"/>
          <w:sz w:val="24"/>
          <w:szCs w:val="24"/>
        </w:rPr>
        <w:t>. https://www.britannica.com/science/confirmation-bias</w:t>
      </w:r>
    </w:p>
    <w:p w:rsidR="00A24C10" w:rsidRPr="00571769" w:rsidRDefault="00A24C10" w:rsidP="00B23329">
      <w:pPr>
        <w:spacing w:after="120" w:line="240" w:lineRule="auto"/>
        <w:ind w:left="720" w:hanging="720"/>
        <w:rPr>
          <w:rFonts w:ascii="Times New Roman" w:eastAsia="Times New Roman" w:hAnsi="Times New Roman" w:cs="Times New Roman"/>
          <w:color w:val="222222"/>
          <w:sz w:val="24"/>
          <w:szCs w:val="24"/>
        </w:rPr>
      </w:pPr>
      <w:r w:rsidRPr="00571769">
        <w:rPr>
          <w:rFonts w:ascii="Times New Roman" w:eastAsia="Times New Roman" w:hAnsi="Times New Roman" w:cs="Times New Roman"/>
          <w:color w:val="222222"/>
          <w:sz w:val="24"/>
          <w:szCs w:val="24"/>
        </w:rPr>
        <w:t xml:space="preserve">Caulfield, M. (2019, June 19). Sift (The four moves). </w:t>
      </w:r>
      <w:proofErr w:type="spellStart"/>
      <w:r w:rsidRPr="00571769">
        <w:rPr>
          <w:rFonts w:ascii="Times New Roman" w:eastAsia="Times New Roman" w:hAnsi="Times New Roman" w:cs="Times New Roman"/>
          <w:i/>
          <w:iCs/>
          <w:color w:val="222222"/>
          <w:sz w:val="24"/>
          <w:szCs w:val="24"/>
        </w:rPr>
        <w:t>Hapgood</w:t>
      </w:r>
      <w:proofErr w:type="spellEnd"/>
      <w:r w:rsidRPr="00571769">
        <w:rPr>
          <w:rFonts w:ascii="Times New Roman" w:eastAsia="Times New Roman" w:hAnsi="Times New Roman" w:cs="Times New Roman"/>
          <w:color w:val="222222"/>
          <w:sz w:val="24"/>
          <w:szCs w:val="24"/>
        </w:rPr>
        <w:t>. https://hapgood.us/2019/06/19/sift-the-four-moves/</w:t>
      </w:r>
    </w:p>
    <w:p w:rsidR="00A24C10" w:rsidRPr="00571769" w:rsidRDefault="00A24C10" w:rsidP="00B23329">
      <w:pPr>
        <w:spacing w:after="120" w:line="240" w:lineRule="auto"/>
        <w:ind w:left="720" w:hanging="720"/>
        <w:rPr>
          <w:rFonts w:ascii="Times New Roman" w:eastAsia="Times New Roman" w:hAnsi="Times New Roman" w:cs="Times New Roman"/>
          <w:color w:val="222222"/>
          <w:sz w:val="24"/>
          <w:szCs w:val="24"/>
        </w:rPr>
      </w:pPr>
      <w:r w:rsidRPr="00571769">
        <w:rPr>
          <w:rFonts w:ascii="Times New Roman" w:eastAsia="Times New Roman" w:hAnsi="Times New Roman" w:cs="Times New Roman"/>
          <w:i/>
          <w:iCs/>
          <w:color w:val="222222"/>
          <w:sz w:val="24"/>
          <w:szCs w:val="24"/>
        </w:rPr>
        <w:t>Check, please! Starter course</w:t>
      </w:r>
      <w:r w:rsidRPr="00571769">
        <w:rPr>
          <w:rFonts w:ascii="Times New Roman" w:eastAsia="Times New Roman" w:hAnsi="Times New Roman" w:cs="Times New Roman"/>
          <w:color w:val="222222"/>
          <w:sz w:val="24"/>
          <w:szCs w:val="24"/>
        </w:rPr>
        <w:t>. (n.d.) https://www.notion.so/checkpleasecc/Check-Please-Starter-Course-ae34d043575e42828dc2964437ea4eed</w:t>
      </w:r>
    </w:p>
    <w:p w:rsidR="00A24C10" w:rsidRPr="00571769" w:rsidRDefault="00A24C10" w:rsidP="00B23329">
      <w:pPr>
        <w:spacing w:after="120" w:line="240" w:lineRule="auto"/>
        <w:ind w:left="720" w:hanging="720"/>
        <w:rPr>
          <w:rFonts w:ascii="Times New Roman" w:eastAsia="Times New Roman" w:hAnsi="Times New Roman" w:cs="Times New Roman"/>
          <w:sz w:val="24"/>
          <w:szCs w:val="24"/>
        </w:rPr>
      </w:pPr>
      <w:r w:rsidRPr="00571769">
        <w:rPr>
          <w:rFonts w:ascii="Times New Roman" w:eastAsia="Times New Roman" w:hAnsi="Times New Roman" w:cs="Times New Roman"/>
          <w:color w:val="222222"/>
          <w:sz w:val="24"/>
          <w:szCs w:val="24"/>
        </w:rPr>
        <w:t xml:space="preserve">CRAAP test administrators. (2021). </w:t>
      </w:r>
      <w:r w:rsidRPr="00571769">
        <w:rPr>
          <w:rFonts w:ascii="Times New Roman" w:eastAsia="Times New Roman" w:hAnsi="Times New Roman" w:cs="Times New Roman"/>
          <w:i/>
          <w:iCs/>
          <w:color w:val="222222"/>
          <w:sz w:val="24"/>
          <w:szCs w:val="24"/>
        </w:rPr>
        <w:t>CRAAP Test</w:t>
      </w:r>
      <w:r w:rsidRPr="00571769">
        <w:rPr>
          <w:rFonts w:ascii="Times New Roman" w:eastAsia="Times New Roman" w:hAnsi="Times New Roman" w:cs="Times New Roman"/>
          <w:color w:val="222222"/>
          <w:sz w:val="24"/>
          <w:szCs w:val="24"/>
        </w:rPr>
        <w:t>. https://craaptest.net/</w:t>
      </w:r>
    </w:p>
    <w:p w:rsidR="00A24C10" w:rsidRPr="00571769" w:rsidRDefault="00A24C10" w:rsidP="00B23329">
      <w:pPr>
        <w:spacing w:after="120" w:line="240" w:lineRule="auto"/>
        <w:ind w:left="720" w:hanging="720"/>
        <w:rPr>
          <w:rFonts w:ascii="Times New Roman" w:eastAsia="Times New Roman" w:hAnsi="Times New Roman" w:cs="Times New Roman"/>
          <w:sz w:val="24"/>
          <w:szCs w:val="24"/>
        </w:rPr>
      </w:pPr>
      <w:r w:rsidRPr="00571769">
        <w:rPr>
          <w:rFonts w:ascii="Times New Roman" w:eastAsia="Times New Roman" w:hAnsi="Times New Roman" w:cs="Times New Roman"/>
          <w:color w:val="222222"/>
          <w:sz w:val="24"/>
          <w:szCs w:val="24"/>
        </w:rPr>
        <w:t>Dictionary.com, LLC. (202</w:t>
      </w:r>
      <w:r>
        <w:rPr>
          <w:rFonts w:ascii="Times New Roman" w:eastAsia="Times New Roman" w:hAnsi="Times New Roman" w:cs="Times New Roman"/>
          <w:color w:val="222222"/>
          <w:sz w:val="24"/>
          <w:szCs w:val="24"/>
        </w:rPr>
        <w:t>3</w:t>
      </w:r>
      <w:r w:rsidRPr="00571769">
        <w:rPr>
          <w:rFonts w:ascii="Times New Roman" w:eastAsia="Times New Roman" w:hAnsi="Times New Roman" w:cs="Times New Roman"/>
          <w:color w:val="222222"/>
          <w:sz w:val="24"/>
          <w:szCs w:val="24"/>
        </w:rPr>
        <w:t xml:space="preserve">). Disinformation. In </w:t>
      </w:r>
      <w:r w:rsidRPr="00571769">
        <w:rPr>
          <w:rFonts w:ascii="Times New Roman" w:eastAsia="Times New Roman" w:hAnsi="Times New Roman" w:cs="Times New Roman"/>
          <w:i/>
          <w:iCs/>
          <w:color w:val="222222"/>
          <w:sz w:val="24"/>
          <w:szCs w:val="24"/>
        </w:rPr>
        <w:t xml:space="preserve">Dictionary.com. </w:t>
      </w:r>
      <w:bookmarkStart w:id="38" w:name="_Hlk158294392"/>
      <w:r w:rsidRPr="00571769">
        <w:rPr>
          <w:rFonts w:ascii="Times New Roman" w:eastAsia="Times New Roman" w:hAnsi="Times New Roman" w:cs="Times New Roman"/>
          <w:color w:val="222222"/>
          <w:sz w:val="24"/>
          <w:szCs w:val="24"/>
        </w:rPr>
        <w:t>Retrieved June</w:t>
      </w:r>
      <w:r>
        <w:rPr>
          <w:rFonts w:ascii="Times New Roman" w:eastAsia="Times New Roman" w:hAnsi="Times New Roman" w:cs="Times New Roman"/>
          <w:color w:val="222222"/>
          <w:sz w:val="24"/>
          <w:szCs w:val="24"/>
        </w:rPr>
        <w:t xml:space="preserve"> 7</w:t>
      </w:r>
      <w:r w:rsidRPr="00571769">
        <w:rPr>
          <w:rFonts w:ascii="Times New Roman" w:eastAsia="Times New Roman" w:hAnsi="Times New Roman" w:cs="Times New Roman"/>
          <w:color w:val="222222"/>
          <w:sz w:val="24"/>
          <w:szCs w:val="24"/>
        </w:rPr>
        <w:t xml:space="preserve">, 2022, </w:t>
      </w:r>
      <w:proofErr w:type="gramStart"/>
      <w:r w:rsidRPr="00571769">
        <w:rPr>
          <w:rFonts w:ascii="Times New Roman" w:eastAsia="Times New Roman" w:hAnsi="Times New Roman" w:cs="Times New Roman"/>
          <w:color w:val="222222"/>
          <w:sz w:val="24"/>
          <w:szCs w:val="24"/>
        </w:rPr>
        <w:t xml:space="preserve">from </w:t>
      </w:r>
      <w:bookmarkEnd w:id="38"/>
      <w:r w:rsidRPr="00571769">
        <w:rPr>
          <w:rFonts w:ascii="Times New Roman" w:eastAsia="Times New Roman" w:hAnsi="Times New Roman" w:cs="Times New Roman"/>
          <w:color w:val="222222"/>
          <w:sz w:val="24"/>
          <w:szCs w:val="24"/>
        </w:rPr>
        <w:t xml:space="preserve"> https://www.dictionary.com/browse/</w:t>
      </w:r>
      <w:r>
        <w:rPr>
          <w:rFonts w:ascii="Times New Roman" w:eastAsia="Times New Roman" w:hAnsi="Times New Roman" w:cs="Times New Roman"/>
          <w:color w:val="222222"/>
          <w:sz w:val="24"/>
          <w:szCs w:val="24"/>
        </w:rPr>
        <w:t>dis</w:t>
      </w:r>
      <w:r w:rsidRPr="00571769">
        <w:rPr>
          <w:rFonts w:ascii="Times New Roman" w:eastAsia="Times New Roman" w:hAnsi="Times New Roman" w:cs="Times New Roman"/>
          <w:color w:val="222222"/>
          <w:sz w:val="24"/>
          <w:szCs w:val="24"/>
        </w:rPr>
        <w:t>information</w:t>
      </w:r>
      <w:proofErr w:type="gramEnd"/>
    </w:p>
    <w:p w:rsidR="00A24C10" w:rsidRPr="00571769" w:rsidRDefault="00A24C10" w:rsidP="00B23329">
      <w:pPr>
        <w:spacing w:after="120" w:line="240" w:lineRule="auto"/>
        <w:ind w:left="720" w:hanging="720"/>
        <w:rPr>
          <w:rFonts w:ascii="Times New Roman" w:eastAsia="Times New Roman" w:hAnsi="Times New Roman" w:cs="Times New Roman"/>
          <w:sz w:val="24"/>
          <w:szCs w:val="24"/>
        </w:rPr>
      </w:pPr>
      <w:r w:rsidRPr="00571769">
        <w:rPr>
          <w:rFonts w:ascii="Times New Roman" w:eastAsia="Times New Roman" w:hAnsi="Times New Roman" w:cs="Times New Roman"/>
          <w:color w:val="222222"/>
          <w:sz w:val="24"/>
          <w:szCs w:val="24"/>
        </w:rPr>
        <w:t>Dictionary.com, LLC. (202</w:t>
      </w:r>
      <w:r>
        <w:rPr>
          <w:rFonts w:ascii="Times New Roman" w:eastAsia="Times New Roman" w:hAnsi="Times New Roman" w:cs="Times New Roman"/>
          <w:color w:val="222222"/>
          <w:sz w:val="24"/>
          <w:szCs w:val="24"/>
        </w:rPr>
        <w:t>3</w:t>
      </w:r>
      <w:r w:rsidRPr="00571769">
        <w:rPr>
          <w:rFonts w:ascii="Times New Roman" w:eastAsia="Times New Roman" w:hAnsi="Times New Roman" w:cs="Times New Roman"/>
          <w:color w:val="222222"/>
          <w:sz w:val="24"/>
          <w:szCs w:val="24"/>
        </w:rPr>
        <w:t xml:space="preserve">). Misinformation. In </w:t>
      </w:r>
      <w:r w:rsidRPr="00571769">
        <w:rPr>
          <w:rFonts w:ascii="Times New Roman" w:eastAsia="Times New Roman" w:hAnsi="Times New Roman" w:cs="Times New Roman"/>
          <w:i/>
          <w:iCs/>
          <w:color w:val="222222"/>
          <w:sz w:val="24"/>
          <w:szCs w:val="24"/>
        </w:rPr>
        <w:t xml:space="preserve">Dictionary.com. </w:t>
      </w:r>
      <w:r w:rsidRPr="00571769">
        <w:rPr>
          <w:rFonts w:ascii="Times New Roman" w:eastAsia="Times New Roman" w:hAnsi="Times New Roman" w:cs="Times New Roman"/>
          <w:color w:val="222222"/>
          <w:sz w:val="24"/>
          <w:szCs w:val="24"/>
        </w:rPr>
        <w:t>Retrieved June</w:t>
      </w:r>
      <w:r>
        <w:rPr>
          <w:rFonts w:ascii="Times New Roman" w:eastAsia="Times New Roman" w:hAnsi="Times New Roman" w:cs="Times New Roman"/>
          <w:color w:val="222222"/>
          <w:sz w:val="24"/>
          <w:szCs w:val="24"/>
        </w:rPr>
        <w:t xml:space="preserve"> 7</w:t>
      </w:r>
      <w:r w:rsidRPr="00571769">
        <w:rPr>
          <w:rFonts w:ascii="Times New Roman" w:eastAsia="Times New Roman" w:hAnsi="Times New Roman" w:cs="Times New Roman"/>
          <w:color w:val="222222"/>
          <w:sz w:val="24"/>
          <w:szCs w:val="24"/>
        </w:rPr>
        <w:t xml:space="preserve">, 2022, from https://www.dictionary.com/browse/misinformation </w:t>
      </w:r>
    </w:p>
    <w:p w:rsidR="00A24C10" w:rsidRPr="00571769" w:rsidRDefault="00A24C10" w:rsidP="00B23329">
      <w:pPr>
        <w:spacing w:after="120" w:line="240" w:lineRule="auto"/>
        <w:ind w:left="720" w:hanging="720"/>
        <w:rPr>
          <w:rFonts w:ascii="Times New Roman" w:eastAsia="Times New Roman" w:hAnsi="Times New Roman" w:cs="Times New Roman"/>
          <w:sz w:val="24"/>
          <w:szCs w:val="24"/>
        </w:rPr>
      </w:pPr>
      <w:proofErr w:type="spellStart"/>
      <w:r w:rsidRPr="00571769">
        <w:rPr>
          <w:rFonts w:ascii="Times New Roman" w:hAnsi="Times New Roman" w:cs="Times New Roman"/>
          <w:color w:val="222222"/>
          <w:sz w:val="24"/>
          <w:szCs w:val="24"/>
          <w:shd w:val="clear" w:color="auto" w:fill="FFFFFF"/>
        </w:rPr>
        <w:t>Diehm</w:t>
      </w:r>
      <w:proofErr w:type="spellEnd"/>
      <w:r w:rsidRPr="00571769">
        <w:rPr>
          <w:rFonts w:ascii="Times New Roman" w:hAnsi="Times New Roman" w:cs="Times New Roman"/>
          <w:color w:val="222222"/>
          <w:sz w:val="24"/>
          <w:szCs w:val="24"/>
          <w:shd w:val="clear" w:color="auto" w:fill="FFFFFF"/>
        </w:rPr>
        <w:t>, R. A., &amp; Lupton, M. (2014). Learning information literacy. </w:t>
      </w:r>
      <w:r w:rsidRPr="00571769">
        <w:rPr>
          <w:rFonts w:ascii="Times New Roman" w:hAnsi="Times New Roman" w:cs="Times New Roman"/>
          <w:i/>
          <w:iCs/>
          <w:color w:val="222222"/>
          <w:sz w:val="24"/>
          <w:szCs w:val="24"/>
          <w:shd w:val="clear" w:color="auto" w:fill="FFFFFF"/>
        </w:rPr>
        <w:t>Information Research</w:t>
      </w:r>
      <w:r w:rsidRPr="00571769">
        <w:rPr>
          <w:rFonts w:ascii="Times New Roman" w:hAnsi="Times New Roman" w:cs="Times New Roman"/>
          <w:color w:val="222222"/>
          <w:sz w:val="24"/>
          <w:szCs w:val="24"/>
          <w:shd w:val="clear" w:color="auto" w:fill="FFFFFF"/>
        </w:rPr>
        <w:t>, </w:t>
      </w:r>
      <w:r w:rsidRPr="00571769">
        <w:rPr>
          <w:rFonts w:ascii="Times New Roman" w:hAnsi="Times New Roman" w:cs="Times New Roman"/>
          <w:i/>
          <w:iCs/>
          <w:color w:val="222222"/>
          <w:sz w:val="24"/>
          <w:szCs w:val="24"/>
          <w:shd w:val="clear" w:color="auto" w:fill="FFFFFF"/>
        </w:rPr>
        <w:t>19</w:t>
      </w:r>
      <w:r w:rsidRPr="00571769">
        <w:rPr>
          <w:rFonts w:ascii="Times New Roman" w:hAnsi="Times New Roman" w:cs="Times New Roman"/>
          <w:color w:val="222222"/>
          <w:sz w:val="24"/>
          <w:szCs w:val="24"/>
          <w:shd w:val="clear" w:color="auto" w:fill="FFFFFF"/>
        </w:rPr>
        <w:t>(1), 1-15. https://informationr.net/ir/19-1/paper607.html</w:t>
      </w:r>
    </w:p>
    <w:p w:rsidR="00A24C10" w:rsidRPr="00571769" w:rsidRDefault="00A24C10" w:rsidP="00B23329">
      <w:pPr>
        <w:spacing w:after="120" w:line="240" w:lineRule="auto"/>
        <w:ind w:left="720" w:hanging="720"/>
        <w:rPr>
          <w:rFonts w:ascii="Times New Roman" w:eastAsia="Times New Roman" w:hAnsi="Times New Roman" w:cs="Times New Roman"/>
          <w:sz w:val="24"/>
          <w:szCs w:val="24"/>
        </w:rPr>
      </w:pPr>
      <w:r w:rsidRPr="00571769">
        <w:rPr>
          <w:rFonts w:ascii="Times New Roman" w:eastAsia="Times New Roman" w:hAnsi="Times New Roman" w:cs="Times New Roman"/>
          <w:sz w:val="24"/>
          <w:szCs w:val="24"/>
        </w:rPr>
        <w:t xml:space="preserve">Duignan, B. (2022, June 23). Cognitive dissonance. In </w:t>
      </w:r>
      <w:r w:rsidRPr="00571769">
        <w:rPr>
          <w:rFonts w:ascii="Times New Roman" w:eastAsia="Times New Roman" w:hAnsi="Times New Roman" w:cs="Times New Roman"/>
          <w:i/>
          <w:iCs/>
          <w:sz w:val="24"/>
          <w:szCs w:val="24"/>
        </w:rPr>
        <w:t>Britannica</w:t>
      </w:r>
      <w:r w:rsidRPr="00571769">
        <w:rPr>
          <w:rFonts w:ascii="Times New Roman" w:eastAsia="Times New Roman" w:hAnsi="Times New Roman" w:cs="Times New Roman"/>
          <w:sz w:val="24"/>
          <w:szCs w:val="24"/>
        </w:rPr>
        <w:t>. https://www.britannica.com/science/cognitive-dissonance</w:t>
      </w:r>
    </w:p>
    <w:p w:rsidR="00A24C10" w:rsidRPr="00571769" w:rsidRDefault="00A24C10" w:rsidP="00B23329">
      <w:pPr>
        <w:spacing w:after="120" w:line="240" w:lineRule="auto"/>
        <w:ind w:left="720" w:hanging="720"/>
        <w:rPr>
          <w:rFonts w:ascii="Times New Roman" w:eastAsia="Times New Roman" w:hAnsi="Times New Roman" w:cs="Times New Roman"/>
          <w:sz w:val="24"/>
          <w:szCs w:val="24"/>
        </w:rPr>
      </w:pPr>
      <w:r w:rsidRPr="00571769">
        <w:rPr>
          <w:rStyle w:val="normaltextrun"/>
          <w:rFonts w:ascii="Times New Roman" w:hAnsi="Times New Roman" w:cs="Times New Roman"/>
          <w:color w:val="222222"/>
          <w:sz w:val="24"/>
          <w:szCs w:val="24"/>
          <w:shd w:val="clear" w:color="auto" w:fill="FFFFFF"/>
        </w:rPr>
        <w:t>Festinger, L. (1962). Cognitive dissonance. </w:t>
      </w:r>
      <w:r w:rsidRPr="00571769">
        <w:rPr>
          <w:rStyle w:val="normaltextrun"/>
          <w:rFonts w:ascii="Times New Roman" w:hAnsi="Times New Roman" w:cs="Times New Roman"/>
          <w:i/>
          <w:iCs/>
          <w:color w:val="222222"/>
          <w:sz w:val="24"/>
          <w:szCs w:val="24"/>
          <w:shd w:val="clear" w:color="auto" w:fill="FFFFFF"/>
        </w:rPr>
        <w:t>Scientific American</w:t>
      </w:r>
      <w:r w:rsidRPr="00571769">
        <w:rPr>
          <w:rStyle w:val="normaltextrun"/>
          <w:rFonts w:ascii="Times New Roman" w:hAnsi="Times New Roman" w:cs="Times New Roman"/>
          <w:color w:val="222222"/>
          <w:sz w:val="24"/>
          <w:szCs w:val="24"/>
          <w:shd w:val="clear" w:color="auto" w:fill="FFFFFF"/>
        </w:rPr>
        <w:t>, </w:t>
      </w:r>
      <w:r w:rsidRPr="00571769">
        <w:rPr>
          <w:rStyle w:val="normaltextrun"/>
          <w:rFonts w:ascii="Times New Roman" w:hAnsi="Times New Roman" w:cs="Times New Roman"/>
          <w:i/>
          <w:iCs/>
          <w:color w:val="222222"/>
          <w:sz w:val="24"/>
          <w:szCs w:val="24"/>
          <w:shd w:val="clear" w:color="auto" w:fill="FFFFFF"/>
        </w:rPr>
        <w:t>207</w:t>
      </w:r>
      <w:r w:rsidRPr="00571769">
        <w:rPr>
          <w:rStyle w:val="normaltextrun"/>
          <w:rFonts w:ascii="Times New Roman" w:hAnsi="Times New Roman" w:cs="Times New Roman"/>
          <w:color w:val="222222"/>
          <w:sz w:val="24"/>
          <w:szCs w:val="24"/>
          <w:shd w:val="clear" w:color="auto" w:fill="FFFFFF"/>
        </w:rPr>
        <w:t>(4), 93-106. https://www.jstor.org/stable/24936719</w:t>
      </w:r>
      <w:r w:rsidRPr="00571769">
        <w:rPr>
          <w:rStyle w:val="eop"/>
          <w:rFonts w:ascii="Times New Roman" w:hAnsi="Times New Roman" w:cs="Times New Roman"/>
          <w:color w:val="222222"/>
          <w:sz w:val="24"/>
          <w:szCs w:val="24"/>
          <w:shd w:val="clear" w:color="auto" w:fill="FFFFFF"/>
        </w:rPr>
        <w:t> </w:t>
      </w:r>
    </w:p>
    <w:p w:rsidR="00A24C10" w:rsidRPr="00571769" w:rsidRDefault="00A24C10" w:rsidP="00B23329">
      <w:pPr>
        <w:spacing w:after="120" w:line="240" w:lineRule="auto"/>
        <w:ind w:left="720" w:hanging="720"/>
        <w:rPr>
          <w:rFonts w:ascii="Times New Roman" w:eastAsia="Times New Roman" w:hAnsi="Times New Roman" w:cs="Times New Roman"/>
          <w:sz w:val="24"/>
          <w:szCs w:val="24"/>
        </w:rPr>
      </w:pPr>
      <w:r w:rsidRPr="00571769">
        <w:rPr>
          <w:rFonts w:ascii="Times New Roman" w:eastAsia="Times New Roman" w:hAnsi="Times New Roman" w:cs="Times New Roman"/>
          <w:i/>
          <w:iCs/>
          <w:sz w:val="24"/>
          <w:szCs w:val="24"/>
        </w:rPr>
        <w:t>Framework for information literacy for higher education</w:t>
      </w:r>
      <w:r w:rsidRPr="00571769">
        <w:rPr>
          <w:rFonts w:ascii="Times New Roman" w:eastAsia="Times New Roman" w:hAnsi="Times New Roman" w:cs="Times New Roman"/>
          <w:sz w:val="24"/>
          <w:szCs w:val="24"/>
        </w:rPr>
        <w:t>. (201</w:t>
      </w:r>
      <w:r>
        <w:rPr>
          <w:rFonts w:ascii="Times New Roman" w:eastAsia="Times New Roman" w:hAnsi="Times New Roman" w:cs="Times New Roman"/>
          <w:sz w:val="24"/>
          <w:szCs w:val="24"/>
        </w:rPr>
        <w:t>6</w:t>
      </w:r>
      <w:r w:rsidRPr="00571769">
        <w:rPr>
          <w:rFonts w:ascii="Times New Roman" w:eastAsia="Times New Roman" w:hAnsi="Times New Roman" w:cs="Times New Roman"/>
          <w:sz w:val="24"/>
          <w:szCs w:val="24"/>
        </w:rPr>
        <w:t xml:space="preserve">). Association of College &amp; Research Libraries. </w:t>
      </w:r>
      <w:r w:rsidRPr="007F4B49">
        <w:rPr>
          <w:rFonts w:ascii="Times New Roman" w:eastAsia="Times New Roman" w:hAnsi="Times New Roman" w:cs="Times New Roman"/>
          <w:sz w:val="24"/>
          <w:szCs w:val="24"/>
        </w:rPr>
        <w:t>https://www.ala.org/acrl/standards/ilframework</w:t>
      </w:r>
    </w:p>
    <w:p w:rsidR="00A24C10" w:rsidRPr="00571769" w:rsidRDefault="00A24C10" w:rsidP="00B23329">
      <w:pPr>
        <w:spacing w:after="120" w:line="240" w:lineRule="auto"/>
        <w:ind w:left="720" w:hanging="720"/>
        <w:rPr>
          <w:rFonts w:ascii="Times New Roman" w:hAnsi="Times New Roman" w:cs="Times New Roman"/>
          <w:sz w:val="24"/>
          <w:szCs w:val="24"/>
        </w:rPr>
      </w:pPr>
      <w:r w:rsidRPr="00571769">
        <w:rPr>
          <w:rFonts w:ascii="Times New Roman" w:hAnsi="Times New Roman" w:cs="Times New Roman"/>
          <w:sz w:val="24"/>
          <w:szCs w:val="24"/>
        </w:rPr>
        <w:lastRenderedPageBreak/>
        <w:t xml:space="preserve">Gross, M., &amp; Latham, D. (2012). What's skill got to do with </w:t>
      </w:r>
      <w:proofErr w:type="gramStart"/>
      <w:r w:rsidRPr="00571769">
        <w:rPr>
          <w:rFonts w:ascii="Times New Roman" w:hAnsi="Times New Roman" w:cs="Times New Roman"/>
          <w:sz w:val="24"/>
          <w:szCs w:val="24"/>
        </w:rPr>
        <w:t>it?:</w:t>
      </w:r>
      <w:proofErr w:type="gramEnd"/>
      <w:r w:rsidRPr="00571769">
        <w:rPr>
          <w:rFonts w:ascii="Times New Roman" w:hAnsi="Times New Roman" w:cs="Times New Roman"/>
          <w:sz w:val="24"/>
          <w:szCs w:val="24"/>
        </w:rPr>
        <w:t xml:space="preserve"> Information literacy skills and self‐views of ability among first‐year college students. </w:t>
      </w:r>
      <w:r w:rsidRPr="00571769">
        <w:rPr>
          <w:rFonts w:ascii="Times New Roman" w:hAnsi="Times New Roman" w:cs="Times New Roman"/>
          <w:i/>
          <w:sz w:val="24"/>
          <w:szCs w:val="24"/>
        </w:rPr>
        <w:t>Journal of the American Society for Information Science and Technology</w:t>
      </w:r>
      <w:r w:rsidRPr="00571769">
        <w:rPr>
          <w:rFonts w:ascii="Times New Roman" w:hAnsi="Times New Roman" w:cs="Times New Roman"/>
          <w:sz w:val="24"/>
          <w:szCs w:val="24"/>
        </w:rPr>
        <w:t>, </w:t>
      </w:r>
      <w:r w:rsidRPr="00571769">
        <w:rPr>
          <w:rFonts w:ascii="Times New Roman" w:hAnsi="Times New Roman" w:cs="Times New Roman"/>
          <w:i/>
          <w:sz w:val="24"/>
          <w:szCs w:val="24"/>
        </w:rPr>
        <w:t>63</w:t>
      </w:r>
      <w:r w:rsidRPr="00571769">
        <w:rPr>
          <w:rFonts w:ascii="Times New Roman" w:hAnsi="Times New Roman" w:cs="Times New Roman"/>
          <w:sz w:val="24"/>
          <w:szCs w:val="24"/>
        </w:rPr>
        <w:t xml:space="preserve">(3), 574-583. </w:t>
      </w:r>
      <w:hyperlink r:id="rId7" w:history="1">
        <w:r w:rsidRPr="00571769">
          <w:rPr>
            <w:rFonts w:ascii="Times New Roman" w:hAnsi="Times New Roman" w:cs="Times New Roman"/>
            <w:sz w:val="24"/>
            <w:szCs w:val="24"/>
          </w:rPr>
          <w:t>https://doi.org/10.1002/asi.21681</w:t>
        </w:r>
      </w:hyperlink>
    </w:p>
    <w:p w:rsidR="00A24C10" w:rsidRPr="00571769" w:rsidRDefault="00A24C10" w:rsidP="00B23329">
      <w:pPr>
        <w:spacing w:after="120" w:line="240" w:lineRule="auto"/>
        <w:ind w:left="720" w:hanging="720"/>
        <w:rPr>
          <w:rFonts w:ascii="Times New Roman" w:hAnsi="Times New Roman" w:cs="Times New Roman"/>
          <w:sz w:val="24"/>
          <w:szCs w:val="24"/>
        </w:rPr>
      </w:pPr>
      <w:r w:rsidRPr="00571769">
        <w:rPr>
          <w:rFonts w:ascii="Times New Roman" w:hAnsi="Times New Roman" w:cs="Times New Roman"/>
          <w:color w:val="222222"/>
          <w:sz w:val="24"/>
          <w:szCs w:val="24"/>
          <w:shd w:val="clear" w:color="auto" w:fill="FFFFFF"/>
        </w:rPr>
        <w:t>Jacobson, T. E., &amp; Mackey, T. P. (2013). Proposing a metaliteracy model to redefine information literacy. </w:t>
      </w:r>
      <w:r w:rsidRPr="00571769">
        <w:rPr>
          <w:rFonts w:ascii="Times New Roman" w:hAnsi="Times New Roman" w:cs="Times New Roman"/>
          <w:i/>
          <w:iCs/>
          <w:color w:val="222222"/>
          <w:sz w:val="24"/>
          <w:szCs w:val="24"/>
          <w:shd w:val="clear" w:color="auto" w:fill="FFFFFF"/>
        </w:rPr>
        <w:t xml:space="preserve">Communications in </w:t>
      </w:r>
      <w:r>
        <w:rPr>
          <w:rFonts w:ascii="Times New Roman" w:hAnsi="Times New Roman" w:cs="Times New Roman"/>
          <w:i/>
          <w:iCs/>
          <w:color w:val="222222"/>
          <w:sz w:val="24"/>
          <w:szCs w:val="24"/>
          <w:shd w:val="clear" w:color="auto" w:fill="FFFFFF"/>
        </w:rPr>
        <w:t>I</w:t>
      </w:r>
      <w:r w:rsidRPr="00571769">
        <w:rPr>
          <w:rFonts w:ascii="Times New Roman" w:hAnsi="Times New Roman" w:cs="Times New Roman"/>
          <w:i/>
          <w:iCs/>
          <w:color w:val="222222"/>
          <w:sz w:val="24"/>
          <w:szCs w:val="24"/>
          <w:shd w:val="clear" w:color="auto" w:fill="FFFFFF"/>
        </w:rPr>
        <w:t xml:space="preserve">nformation </w:t>
      </w:r>
      <w:r>
        <w:rPr>
          <w:rFonts w:ascii="Times New Roman" w:hAnsi="Times New Roman" w:cs="Times New Roman"/>
          <w:i/>
          <w:iCs/>
          <w:color w:val="222222"/>
          <w:sz w:val="24"/>
          <w:szCs w:val="24"/>
          <w:shd w:val="clear" w:color="auto" w:fill="FFFFFF"/>
        </w:rPr>
        <w:t>L</w:t>
      </w:r>
      <w:r w:rsidRPr="00571769">
        <w:rPr>
          <w:rFonts w:ascii="Times New Roman" w:hAnsi="Times New Roman" w:cs="Times New Roman"/>
          <w:i/>
          <w:iCs/>
          <w:color w:val="222222"/>
          <w:sz w:val="24"/>
          <w:szCs w:val="24"/>
          <w:shd w:val="clear" w:color="auto" w:fill="FFFFFF"/>
        </w:rPr>
        <w:t>iteracy</w:t>
      </w:r>
      <w:r w:rsidRPr="00571769">
        <w:rPr>
          <w:rFonts w:ascii="Times New Roman" w:hAnsi="Times New Roman" w:cs="Times New Roman"/>
          <w:color w:val="222222"/>
          <w:sz w:val="24"/>
          <w:szCs w:val="24"/>
          <w:shd w:val="clear" w:color="auto" w:fill="FFFFFF"/>
        </w:rPr>
        <w:t>, </w:t>
      </w:r>
      <w:r w:rsidRPr="00571769">
        <w:rPr>
          <w:rFonts w:ascii="Times New Roman" w:hAnsi="Times New Roman" w:cs="Times New Roman"/>
          <w:i/>
          <w:iCs/>
          <w:color w:val="222222"/>
          <w:sz w:val="24"/>
          <w:szCs w:val="24"/>
          <w:shd w:val="clear" w:color="auto" w:fill="FFFFFF"/>
        </w:rPr>
        <w:t>7</w:t>
      </w:r>
      <w:r w:rsidRPr="00571769">
        <w:rPr>
          <w:rFonts w:ascii="Times New Roman" w:hAnsi="Times New Roman" w:cs="Times New Roman"/>
          <w:color w:val="222222"/>
          <w:sz w:val="24"/>
          <w:szCs w:val="24"/>
          <w:shd w:val="clear" w:color="auto" w:fill="FFFFFF"/>
        </w:rPr>
        <w:t xml:space="preserve">(2), 84-91. </w:t>
      </w:r>
      <w:hyperlink r:id="rId8" w:history="1">
        <w:r w:rsidRPr="00571769">
          <w:rPr>
            <w:rFonts w:ascii="Times New Roman" w:hAnsi="Times New Roman" w:cs="Times New Roman"/>
            <w:sz w:val="24"/>
            <w:szCs w:val="24"/>
          </w:rPr>
          <w:t>https://doi.org/10.15760/comminfolit.2013.7.2.138</w:t>
        </w:r>
      </w:hyperlink>
    </w:p>
    <w:p w:rsidR="00A24C10" w:rsidRPr="00571769" w:rsidRDefault="00A24C10" w:rsidP="00B23329">
      <w:pPr>
        <w:spacing w:after="120" w:line="240" w:lineRule="auto"/>
        <w:ind w:left="720" w:hanging="720"/>
        <w:rPr>
          <w:rFonts w:ascii="Times New Roman" w:hAnsi="Times New Roman" w:cs="Times New Roman"/>
          <w:sz w:val="24"/>
          <w:szCs w:val="24"/>
        </w:rPr>
      </w:pPr>
      <w:r w:rsidRPr="00571769">
        <w:rPr>
          <w:rFonts w:ascii="Times New Roman" w:hAnsi="Times New Roman" w:cs="Times New Roman"/>
          <w:sz w:val="24"/>
          <w:szCs w:val="24"/>
        </w:rPr>
        <w:t xml:space="preserve">Jacobson, T. E., Mackey, T. P., &amp; O'Brien, K. L. (2021). Visualizing the convergence of metaliteracy and the information literacy framework. </w:t>
      </w:r>
      <w:r w:rsidRPr="00571769">
        <w:rPr>
          <w:rFonts w:ascii="Times New Roman" w:hAnsi="Times New Roman" w:cs="Times New Roman"/>
          <w:i/>
          <w:sz w:val="24"/>
          <w:szCs w:val="24"/>
        </w:rPr>
        <w:t>University Libraries Faculty Scholarship</w:t>
      </w:r>
      <w:r w:rsidRPr="00571769">
        <w:rPr>
          <w:rFonts w:ascii="Times New Roman" w:hAnsi="Times New Roman" w:cs="Times New Roman"/>
          <w:sz w:val="24"/>
          <w:szCs w:val="24"/>
        </w:rPr>
        <w:t>. 149. https://scholarsarchive.library.albany.edu/ulib_fac_scholar/149</w:t>
      </w:r>
    </w:p>
    <w:p w:rsidR="00A24C10" w:rsidRPr="00571769" w:rsidRDefault="00A24C10" w:rsidP="00B23329">
      <w:pPr>
        <w:spacing w:after="120" w:line="240" w:lineRule="auto"/>
        <w:ind w:left="720" w:hanging="720"/>
        <w:rPr>
          <w:rFonts w:ascii="Times New Roman" w:hAnsi="Times New Roman" w:cs="Times New Roman"/>
          <w:sz w:val="24"/>
          <w:szCs w:val="24"/>
        </w:rPr>
      </w:pPr>
      <w:r w:rsidRPr="00571769">
        <w:rPr>
          <w:rFonts w:ascii="Times New Roman" w:hAnsi="Times New Roman" w:cs="Times New Roman"/>
          <w:sz w:val="24"/>
          <w:szCs w:val="24"/>
        </w:rPr>
        <w:t>Latham, D., &amp; Gross, M. (2013). Instructional preferences of first-year college students with below-proficient information literacy skills: A focus group study. </w:t>
      </w:r>
      <w:r w:rsidRPr="00571769">
        <w:rPr>
          <w:rFonts w:ascii="Times New Roman" w:hAnsi="Times New Roman" w:cs="Times New Roman"/>
          <w:i/>
          <w:sz w:val="24"/>
          <w:szCs w:val="24"/>
        </w:rPr>
        <w:t>College &amp; Research Libraries</w:t>
      </w:r>
      <w:r w:rsidRPr="00571769">
        <w:rPr>
          <w:rFonts w:ascii="Times New Roman" w:hAnsi="Times New Roman" w:cs="Times New Roman"/>
          <w:sz w:val="24"/>
          <w:szCs w:val="24"/>
        </w:rPr>
        <w:t>, </w:t>
      </w:r>
      <w:r w:rsidRPr="00571769">
        <w:rPr>
          <w:rFonts w:ascii="Times New Roman" w:hAnsi="Times New Roman" w:cs="Times New Roman"/>
          <w:i/>
          <w:sz w:val="24"/>
          <w:szCs w:val="24"/>
        </w:rPr>
        <w:t>74</w:t>
      </w:r>
      <w:r w:rsidRPr="00571769">
        <w:rPr>
          <w:rFonts w:ascii="Times New Roman" w:hAnsi="Times New Roman" w:cs="Times New Roman"/>
          <w:sz w:val="24"/>
          <w:szCs w:val="24"/>
        </w:rPr>
        <w:t xml:space="preserve">(5), 430-449. </w:t>
      </w:r>
      <w:hyperlink r:id="rId9" w:history="1">
        <w:r w:rsidRPr="00571769">
          <w:rPr>
            <w:rFonts w:ascii="Times New Roman" w:hAnsi="Times New Roman" w:cs="Times New Roman"/>
            <w:sz w:val="24"/>
            <w:szCs w:val="24"/>
          </w:rPr>
          <w:t>https://doi.org/10.5860/crl-343</w:t>
        </w:r>
      </w:hyperlink>
    </w:p>
    <w:p w:rsidR="00A24C10" w:rsidRPr="00571769" w:rsidRDefault="00A24C10" w:rsidP="00B23329">
      <w:pPr>
        <w:spacing w:after="120" w:line="240" w:lineRule="auto"/>
        <w:ind w:left="720" w:hanging="720"/>
        <w:rPr>
          <w:rFonts w:ascii="Times New Roman" w:eastAsia="Times New Roman" w:hAnsi="Times New Roman" w:cs="Times New Roman"/>
          <w:sz w:val="24"/>
          <w:szCs w:val="24"/>
        </w:rPr>
      </w:pPr>
      <w:r w:rsidRPr="00571769">
        <w:rPr>
          <w:rFonts w:ascii="Times New Roman" w:eastAsia="Times New Roman" w:hAnsi="Times New Roman" w:cs="Times New Roman"/>
          <w:color w:val="222222"/>
          <w:sz w:val="24"/>
          <w:szCs w:val="24"/>
        </w:rPr>
        <w:t xml:space="preserve">Ling, R. (2020). Confirmation bias in the era of mobile news consumption: </w:t>
      </w:r>
      <w:r>
        <w:rPr>
          <w:rFonts w:ascii="Times New Roman" w:eastAsia="Times New Roman" w:hAnsi="Times New Roman" w:cs="Times New Roman"/>
          <w:color w:val="222222"/>
          <w:sz w:val="24"/>
          <w:szCs w:val="24"/>
        </w:rPr>
        <w:t>T</w:t>
      </w:r>
      <w:r w:rsidRPr="00571769">
        <w:rPr>
          <w:rFonts w:ascii="Times New Roman" w:eastAsia="Times New Roman" w:hAnsi="Times New Roman" w:cs="Times New Roman"/>
          <w:color w:val="222222"/>
          <w:sz w:val="24"/>
          <w:szCs w:val="24"/>
        </w:rPr>
        <w:t xml:space="preserve">he social and psychological dimensions. </w:t>
      </w:r>
      <w:r w:rsidRPr="00571769">
        <w:rPr>
          <w:rFonts w:ascii="Times New Roman" w:eastAsia="Times New Roman" w:hAnsi="Times New Roman" w:cs="Times New Roman"/>
          <w:i/>
          <w:iCs/>
          <w:color w:val="222222"/>
          <w:sz w:val="24"/>
          <w:szCs w:val="24"/>
        </w:rPr>
        <w:t>Digital Journalism</w:t>
      </w:r>
      <w:r w:rsidRPr="00571769">
        <w:rPr>
          <w:rFonts w:ascii="Times New Roman" w:eastAsia="Times New Roman" w:hAnsi="Times New Roman" w:cs="Times New Roman"/>
          <w:color w:val="222222"/>
          <w:sz w:val="24"/>
          <w:szCs w:val="24"/>
        </w:rPr>
        <w:t xml:space="preserve">, </w:t>
      </w:r>
      <w:r w:rsidRPr="00571769">
        <w:rPr>
          <w:rFonts w:ascii="Times New Roman" w:eastAsia="Times New Roman" w:hAnsi="Times New Roman" w:cs="Times New Roman"/>
          <w:i/>
          <w:iCs/>
          <w:color w:val="222222"/>
          <w:sz w:val="24"/>
          <w:szCs w:val="24"/>
        </w:rPr>
        <w:t>8</w:t>
      </w:r>
      <w:r w:rsidRPr="00571769">
        <w:rPr>
          <w:rFonts w:ascii="Times New Roman" w:eastAsia="Times New Roman" w:hAnsi="Times New Roman" w:cs="Times New Roman"/>
          <w:color w:val="222222"/>
          <w:sz w:val="24"/>
          <w:szCs w:val="24"/>
        </w:rPr>
        <w:t>(5), 596-604. https://doi.org/10.1080/21670811.2020.1766987</w:t>
      </w:r>
    </w:p>
    <w:p w:rsidR="00A24C10" w:rsidRPr="00571769" w:rsidRDefault="00A24C10" w:rsidP="00B23329">
      <w:pPr>
        <w:spacing w:after="120" w:line="240" w:lineRule="auto"/>
        <w:ind w:left="720" w:hanging="720"/>
        <w:rPr>
          <w:rFonts w:ascii="Times New Roman" w:eastAsia="Times New Roman" w:hAnsi="Times New Roman" w:cs="Times New Roman"/>
          <w:sz w:val="24"/>
          <w:szCs w:val="24"/>
        </w:rPr>
      </w:pPr>
      <w:r w:rsidRPr="00571769">
        <w:rPr>
          <w:rFonts w:ascii="Times New Roman" w:eastAsia="Times New Roman" w:hAnsi="Times New Roman" w:cs="Times New Roman"/>
          <w:color w:val="222222"/>
          <w:sz w:val="24"/>
          <w:szCs w:val="24"/>
        </w:rPr>
        <w:t xml:space="preserve">Mackey, T. P., &amp; Jacobson, T. E. (2011). Reframing information literacy as a metaliteracy. </w:t>
      </w:r>
      <w:r w:rsidRPr="00571769">
        <w:rPr>
          <w:rFonts w:ascii="Times New Roman" w:eastAsia="Times New Roman" w:hAnsi="Times New Roman" w:cs="Times New Roman"/>
          <w:i/>
          <w:iCs/>
          <w:color w:val="222222"/>
          <w:sz w:val="24"/>
          <w:szCs w:val="24"/>
        </w:rPr>
        <w:t xml:space="preserve">College &amp; </w:t>
      </w:r>
      <w:r>
        <w:rPr>
          <w:rFonts w:ascii="Times New Roman" w:eastAsia="Times New Roman" w:hAnsi="Times New Roman" w:cs="Times New Roman"/>
          <w:i/>
          <w:iCs/>
          <w:color w:val="222222"/>
          <w:sz w:val="24"/>
          <w:szCs w:val="24"/>
        </w:rPr>
        <w:t>R</w:t>
      </w:r>
      <w:r w:rsidRPr="00571769">
        <w:rPr>
          <w:rFonts w:ascii="Times New Roman" w:eastAsia="Times New Roman" w:hAnsi="Times New Roman" w:cs="Times New Roman"/>
          <w:i/>
          <w:iCs/>
          <w:color w:val="222222"/>
          <w:sz w:val="24"/>
          <w:szCs w:val="24"/>
        </w:rPr>
        <w:t xml:space="preserve">esearch </w:t>
      </w:r>
      <w:r>
        <w:rPr>
          <w:rFonts w:ascii="Times New Roman" w:eastAsia="Times New Roman" w:hAnsi="Times New Roman" w:cs="Times New Roman"/>
          <w:i/>
          <w:iCs/>
          <w:color w:val="222222"/>
          <w:sz w:val="24"/>
          <w:szCs w:val="24"/>
        </w:rPr>
        <w:t>L</w:t>
      </w:r>
      <w:r w:rsidRPr="00571769">
        <w:rPr>
          <w:rFonts w:ascii="Times New Roman" w:eastAsia="Times New Roman" w:hAnsi="Times New Roman" w:cs="Times New Roman"/>
          <w:i/>
          <w:iCs/>
          <w:color w:val="222222"/>
          <w:sz w:val="24"/>
          <w:szCs w:val="24"/>
        </w:rPr>
        <w:t>ibraries</w:t>
      </w:r>
      <w:r w:rsidRPr="00571769">
        <w:rPr>
          <w:rFonts w:ascii="Times New Roman" w:eastAsia="Times New Roman" w:hAnsi="Times New Roman" w:cs="Times New Roman"/>
          <w:color w:val="222222"/>
          <w:sz w:val="24"/>
          <w:szCs w:val="24"/>
        </w:rPr>
        <w:t xml:space="preserve">, </w:t>
      </w:r>
      <w:r w:rsidRPr="00571769">
        <w:rPr>
          <w:rFonts w:ascii="Times New Roman" w:eastAsia="Times New Roman" w:hAnsi="Times New Roman" w:cs="Times New Roman"/>
          <w:i/>
          <w:iCs/>
          <w:color w:val="222222"/>
          <w:sz w:val="24"/>
          <w:szCs w:val="24"/>
        </w:rPr>
        <w:t>72</w:t>
      </w:r>
      <w:r w:rsidRPr="00571769">
        <w:rPr>
          <w:rFonts w:ascii="Times New Roman" w:eastAsia="Times New Roman" w:hAnsi="Times New Roman" w:cs="Times New Roman"/>
          <w:color w:val="222222"/>
          <w:sz w:val="24"/>
          <w:szCs w:val="24"/>
        </w:rPr>
        <w:t>(1), 62-78.</w:t>
      </w:r>
      <w:r w:rsidRPr="00571769">
        <w:rPr>
          <w:rFonts w:ascii="Times New Roman" w:eastAsia="Times New Roman" w:hAnsi="Times New Roman" w:cs="Times New Roman"/>
          <w:sz w:val="24"/>
          <w:szCs w:val="24"/>
        </w:rPr>
        <w:t xml:space="preserve"> https://doi.org/10.5860/crl-76r1 </w:t>
      </w:r>
    </w:p>
    <w:p w:rsidR="00A24C10" w:rsidRPr="00571769" w:rsidRDefault="00A24C10" w:rsidP="00B23329">
      <w:pPr>
        <w:spacing w:after="120" w:line="240" w:lineRule="auto"/>
        <w:ind w:left="720" w:hanging="720"/>
        <w:rPr>
          <w:rFonts w:ascii="Times New Roman" w:eastAsia="Times New Roman" w:hAnsi="Times New Roman" w:cs="Times New Roman"/>
          <w:sz w:val="24"/>
          <w:szCs w:val="24"/>
        </w:rPr>
      </w:pPr>
      <w:r w:rsidRPr="00571769">
        <w:rPr>
          <w:rFonts w:ascii="Times New Roman" w:eastAsia="Times New Roman" w:hAnsi="Times New Roman" w:cs="Times New Roman"/>
          <w:sz w:val="24"/>
          <w:szCs w:val="24"/>
        </w:rPr>
        <w:t>MBFC. (2023).</w:t>
      </w:r>
      <w:r w:rsidRPr="00571769">
        <w:rPr>
          <w:rFonts w:ascii="Times New Roman" w:eastAsia="Times New Roman" w:hAnsi="Times New Roman" w:cs="Times New Roman"/>
          <w:i/>
          <w:iCs/>
          <w:sz w:val="24"/>
          <w:szCs w:val="24"/>
        </w:rPr>
        <w:t xml:space="preserve"> Media bias/Fact check</w:t>
      </w:r>
      <w:r w:rsidRPr="00571769">
        <w:rPr>
          <w:rFonts w:ascii="Times New Roman" w:eastAsia="Times New Roman" w:hAnsi="Times New Roman" w:cs="Times New Roman"/>
          <w:sz w:val="24"/>
          <w:szCs w:val="24"/>
        </w:rPr>
        <w:t>. https://mediabiasfactcheck.com/</w:t>
      </w:r>
    </w:p>
    <w:p w:rsidR="00A24C10" w:rsidRPr="00571769" w:rsidRDefault="00A24C10" w:rsidP="00B23329">
      <w:pPr>
        <w:spacing w:after="120" w:line="240" w:lineRule="auto"/>
        <w:ind w:left="720" w:hanging="720"/>
        <w:rPr>
          <w:rFonts w:ascii="Times New Roman" w:eastAsia="Times New Roman" w:hAnsi="Times New Roman" w:cs="Times New Roman"/>
          <w:sz w:val="24"/>
          <w:szCs w:val="24"/>
        </w:rPr>
      </w:pPr>
      <w:r w:rsidRPr="00571769">
        <w:rPr>
          <w:rFonts w:ascii="Times New Roman" w:hAnsi="Times New Roman" w:cs="Times New Roman"/>
          <w:color w:val="222222"/>
          <w:sz w:val="24"/>
          <w:szCs w:val="24"/>
          <w:shd w:val="clear" w:color="auto" w:fill="FFFFFF"/>
        </w:rPr>
        <w:t>McCoy, E. J. (2022). Teaching and assessment of metacognition in the information literacy classroom. </w:t>
      </w:r>
      <w:r w:rsidRPr="00571769">
        <w:rPr>
          <w:rFonts w:ascii="Times New Roman" w:hAnsi="Times New Roman" w:cs="Times New Roman"/>
          <w:i/>
          <w:iCs/>
          <w:color w:val="222222"/>
          <w:sz w:val="24"/>
          <w:szCs w:val="24"/>
          <w:shd w:val="clear" w:color="auto" w:fill="FFFFFF"/>
        </w:rPr>
        <w:t>Communications in Information Literacy</w:t>
      </w:r>
      <w:r w:rsidRPr="00571769">
        <w:rPr>
          <w:rFonts w:ascii="Times New Roman" w:hAnsi="Times New Roman" w:cs="Times New Roman"/>
          <w:color w:val="222222"/>
          <w:sz w:val="24"/>
          <w:szCs w:val="24"/>
          <w:shd w:val="clear" w:color="auto" w:fill="FFFFFF"/>
        </w:rPr>
        <w:t>, </w:t>
      </w:r>
      <w:r w:rsidRPr="00571769">
        <w:rPr>
          <w:rFonts w:ascii="Times New Roman" w:hAnsi="Times New Roman" w:cs="Times New Roman"/>
          <w:i/>
          <w:iCs/>
          <w:color w:val="222222"/>
          <w:sz w:val="24"/>
          <w:szCs w:val="24"/>
          <w:shd w:val="clear" w:color="auto" w:fill="FFFFFF"/>
        </w:rPr>
        <w:t>16</w:t>
      </w:r>
      <w:r w:rsidRPr="00571769">
        <w:rPr>
          <w:rFonts w:ascii="Times New Roman" w:hAnsi="Times New Roman" w:cs="Times New Roman"/>
          <w:color w:val="222222"/>
          <w:sz w:val="24"/>
          <w:szCs w:val="24"/>
          <w:shd w:val="clear" w:color="auto" w:fill="FFFFFF"/>
        </w:rPr>
        <w:t xml:space="preserve">(1), 5. 42-52. </w:t>
      </w:r>
      <w:r w:rsidRPr="00571769">
        <w:rPr>
          <w:rFonts w:ascii="Times New Roman" w:hAnsi="Times New Roman" w:cs="Times New Roman"/>
          <w:sz w:val="24"/>
          <w:szCs w:val="24"/>
        </w:rPr>
        <w:t>https://doi.org/10.15760/comminfolit.2022.16.1.5</w:t>
      </w:r>
    </w:p>
    <w:p w:rsidR="00A24C10" w:rsidRPr="00571769" w:rsidRDefault="00A24C10" w:rsidP="00B23329">
      <w:pPr>
        <w:spacing w:after="120" w:line="240" w:lineRule="auto"/>
        <w:ind w:left="720" w:hanging="720"/>
        <w:rPr>
          <w:rFonts w:ascii="Times New Roman" w:eastAsia="Times New Roman" w:hAnsi="Times New Roman" w:cs="Times New Roman"/>
          <w:sz w:val="24"/>
          <w:szCs w:val="24"/>
        </w:rPr>
      </w:pPr>
      <w:r w:rsidRPr="00571769">
        <w:rPr>
          <w:rFonts w:ascii="Times New Roman" w:eastAsia="Times New Roman" w:hAnsi="Times New Roman" w:cs="Times New Roman"/>
          <w:sz w:val="24"/>
          <w:szCs w:val="24"/>
        </w:rPr>
        <w:t xml:space="preserve">McGrew, K., Bogue, E., &amp; Else, I. (2015, June). </w:t>
      </w:r>
      <w:r w:rsidRPr="00571769">
        <w:rPr>
          <w:rFonts w:ascii="Times New Roman" w:eastAsia="Times New Roman" w:hAnsi="Times New Roman" w:cs="Times New Roman"/>
          <w:i/>
          <w:iCs/>
          <w:sz w:val="24"/>
          <w:szCs w:val="24"/>
        </w:rPr>
        <w:t>Unschooled and unaware: Authentic assessment of faculty and student information literacy</w:t>
      </w:r>
      <w:r w:rsidRPr="00571769">
        <w:rPr>
          <w:rFonts w:ascii="Times New Roman" w:eastAsia="Times New Roman" w:hAnsi="Times New Roman" w:cs="Times New Roman"/>
          <w:sz w:val="24"/>
          <w:szCs w:val="24"/>
        </w:rPr>
        <w:t xml:space="preserve"> [Poster presentation]</w:t>
      </w:r>
      <w:r>
        <w:rPr>
          <w:rFonts w:ascii="Times New Roman" w:eastAsia="Times New Roman" w:hAnsi="Times New Roman" w:cs="Times New Roman"/>
          <w:sz w:val="24"/>
          <w:szCs w:val="24"/>
        </w:rPr>
        <w:t>.</w:t>
      </w:r>
      <w:r w:rsidRPr="00571769">
        <w:rPr>
          <w:rFonts w:ascii="Times New Roman" w:eastAsia="Times New Roman" w:hAnsi="Times New Roman" w:cs="Times New Roman"/>
          <w:sz w:val="24"/>
          <w:szCs w:val="24"/>
        </w:rPr>
        <w:t xml:space="preserve"> </w:t>
      </w:r>
      <w:r w:rsidRPr="00571769">
        <w:rPr>
          <w:rFonts w:ascii="Times New Roman" w:eastAsia="Times New Roman" w:hAnsi="Times New Roman" w:cs="Times New Roman"/>
          <w:color w:val="222222"/>
          <w:sz w:val="24"/>
          <w:szCs w:val="24"/>
        </w:rPr>
        <w:t>American Library Association (ALA) Annual Conference, San Francisco, California</w:t>
      </w:r>
      <w:r w:rsidRPr="00571769">
        <w:rPr>
          <w:rFonts w:ascii="Times New Roman" w:eastAsia="Times New Roman" w:hAnsi="Times New Roman" w:cs="Times New Roman"/>
          <w:sz w:val="24"/>
          <w:szCs w:val="24"/>
        </w:rPr>
        <w:t>.</w:t>
      </w:r>
    </w:p>
    <w:p w:rsidR="00A24C10" w:rsidRDefault="00A24C10" w:rsidP="00B23329">
      <w:pPr>
        <w:spacing w:after="120" w:line="240" w:lineRule="auto"/>
        <w:ind w:left="720" w:hanging="720"/>
        <w:rPr>
          <w:rFonts w:ascii="Times New Roman" w:eastAsia="Times New Roman" w:hAnsi="Times New Roman" w:cs="Times New Roman"/>
          <w:sz w:val="24"/>
          <w:szCs w:val="24"/>
        </w:rPr>
      </w:pPr>
      <w:r w:rsidRPr="00571769">
        <w:rPr>
          <w:rFonts w:ascii="Times New Roman" w:eastAsia="Times New Roman" w:hAnsi="Times New Roman" w:cs="Times New Roman"/>
          <w:sz w:val="24"/>
          <w:szCs w:val="24"/>
        </w:rPr>
        <w:t>Media Bias—</w:t>
      </w:r>
      <w:proofErr w:type="spellStart"/>
      <w:r w:rsidRPr="00571769">
        <w:rPr>
          <w:rFonts w:ascii="Times New Roman" w:eastAsia="Times New Roman" w:hAnsi="Times New Roman" w:cs="Times New Roman"/>
          <w:sz w:val="24"/>
          <w:szCs w:val="24"/>
        </w:rPr>
        <w:t>AllSides</w:t>
      </w:r>
      <w:proofErr w:type="spellEnd"/>
      <w:r w:rsidRPr="00571769">
        <w:rPr>
          <w:rFonts w:ascii="Times New Roman" w:eastAsia="Times New Roman" w:hAnsi="Times New Roman" w:cs="Times New Roman"/>
          <w:sz w:val="24"/>
          <w:szCs w:val="24"/>
        </w:rPr>
        <w:t>. (2024).</w:t>
      </w:r>
      <w:r w:rsidRPr="00571769">
        <w:rPr>
          <w:rFonts w:ascii="Times New Roman" w:eastAsia="Times New Roman" w:hAnsi="Times New Roman" w:cs="Times New Roman"/>
          <w:i/>
          <w:iCs/>
          <w:sz w:val="24"/>
          <w:szCs w:val="24"/>
        </w:rPr>
        <w:t xml:space="preserve"> </w:t>
      </w:r>
      <w:proofErr w:type="spellStart"/>
      <w:r w:rsidRPr="00571769">
        <w:rPr>
          <w:rFonts w:ascii="Times New Roman" w:eastAsia="Times New Roman" w:hAnsi="Times New Roman" w:cs="Times New Roman"/>
          <w:i/>
          <w:iCs/>
          <w:sz w:val="24"/>
          <w:szCs w:val="24"/>
        </w:rPr>
        <w:t>AllSides</w:t>
      </w:r>
      <w:proofErr w:type="spellEnd"/>
      <w:r w:rsidRPr="00571769">
        <w:rPr>
          <w:rFonts w:ascii="Times New Roman" w:eastAsia="Times New Roman" w:hAnsi="Times New Roman" w:cs="Times New Roman"/>
          <w:sz w:val="24"/>
          <w:szCs w:val="24"/>
        </w:rPr>
        <w:t>. https://www.allsides.com/media-bias.</w:t>
      </w:r>
    </w:p>
    <w:p w:rsidR="00A24C10" w:rsidRPr="00571769" w:rsidRDefault="00A24C10" w:rsidP="00B23329">
      <w:pPr>
        <w:spacing w:after="12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Metaliteracy Learning Collaborative. (n.d.). Metaliteracy.org. </w:t>
      </w:r>
      <w:r w:rsidRPr="00C72235">
        <w:rPr>
          <w:rFonts w:ascii="Times New Roman" w:eastAsia="Times New Roman" w:hAnsi="Times New Roman" w:cs="Times New Roman"/>
          <w:sz w:val="24"/>
          <w:szCs w:val="24"/>
        </w:rPr>
        <w:t>https://metaliteracy.org/</w:t>
      </w:r>
    </w:p>
    <w:p w:rsidR="00A24C10" w:rsidRPr="00571769" w:rsidRDefault="00A24C10" w:rsidP="00B23329">
      <w:pPr>
        <w:spacing w:after="120" w:line="240" w:lineRule="auto"/>
        <w:ind w:left="720" w:hanging="720"/>
        <w:rPr>
          <w:rFonts w:ascii="Times New Roman" w:eastAsia="Times New Roman" w:hAnsi="Times New Roman" w:cs="Times New Roman"/>
          <w:sz w:val="24"/>
          <w:szCs w:val="24"/>
        </w:rPr>
      </w:pPr>
      <w:proofErr w:type="spellStart"/>
      <w:r w:rsidRPr="00571769">
        <w:rPr>
          <w:rFonts w:ascii="Times New Roman" w:eastAsia="Times New Roman" w:hAnsi="Times New Roman" w:cs="Times New Roman"/>
          <w:color w:val="333333"/>
          <w:sz w:val="24"/>
          <w:szCs w:val="24"/>
        </w:rPr>
        <w:t>Pachtman</w:t>
      </w:r>
      <w:proofErr w:type="spellEnd"/>
      <w:r w:rsidRPr="00571769">
        <w:rPr>
          <w:rFonts w:ascii="Times New Roman" w:eastAsia="Times New Roman" w:hAnsi="Times New Roman" w:cs="Times New Roman"/>
          <w:color w:val="333333"/>
          <w:sz w:val="24"/>
          <w:szCs w:val="24"/>
        </w:rPr>
        <w:t xml:space="preserve">, A. B. (2012). Developing </w:t>
      </w:r>
      <w:r>
        <w:rPr>
          <w:rFonts w:ascii="Times New Roman" w:eastAsia="Times New Roman" w:hAnsi="Times New Roman" w:cs="Times New Roman"/>
          <w:color w:val="333333"/>
          <w:sz w:val="24"/>
          <w:szCs w:val="24"/>
        </w:rPr>
        <w:t>c</w:t>
      </w:r>
      <w:r w:rsidRPr="00571769">
        <w:rPr>
          <w:rFonts w:ascii="Times New Roman" w:eastAsia="Times New Roman" w:hAnsi="Times New Roman" w:cs="Times New Roman"/>
          <w:color w:val="333333"/>
          <w:sz w:val="24"/>
          <w:szCs w:val="24"/>
        </w:rPr>
        <w:t xml:space="preserve">ritical </w:t>
      </w:r>
      <w:r>
        <w:rPr>
          <w:rFonts w:ascii="Times New Roman" w:eastAsia="Times New Roman" w:hAnsi="Times New Roman" w:cs="Times New Roman"/>
          <w:color w:val="333333"/>
          <w:sz w:val="24"/>
          <w:szCs w:val="24"/>
        </w:rPr>
        <w:t>t</w:t>
      </w:r>
      <w:r w:rsidRPr="00571769">
        <w:rPr>
          <w:rFonts w:ascii="Times New Roman" w:eastAsia="Times New Roman" w:hAnsi="Times New Roman" w:cs="Times New Roman"/>
          <w:color w:val="333333"/>
          <w:sz w:val="24"/>
          <w:szCs w:val="24"/>
        </w:rPr>
        <w:t xml:space="preserve">hinking for the </w:t>
      </w:r>
      <w:r>
        <w:rPr>
          <w:rFonts w:ascii="Times New Roman" w:eastAsia="Times New Roman" w:hAnsi="Times New Roman" w:cs="Times New Roman"/>
          <w:color w:val="333333"/>
          <w:sz w:val="24"/>
          <w:szCs w:val="24"/>
        </w:rPr>
        <w:t>i</w:t>
      </w:r>
      <w:r w:rsidRPr="00571769">
        <w:rPr>
          <w:rFonts w:ascii="Times New Roman" w:eastAsia="Times New Roman" w:hAnsi="Times New Roman" w:cs="Times New Roman"/>
          <w:color w:val="333333"/>
          <w:sz w:val="24"/>
          <w:szCs w:val="24"/>
        </w:rPr>
        <w:t xml:space="preserve">nternet. </w:t>
      </w:r>
      <w:r w:rsidRPr="00571769">
        <w:rPr>
          <w:rFonts w:ascii="Times New Roman" w:eastAsia="Times New Roman" w:hAnsi="Times New Roman" w:cs="Times New Roman"/>
          <w:i/>
          <w:iCs/>
          <w:color w:val="333333"/>
          <w:sz w:val="24"/>
          <w:szCs w:val="24"/>
        </w:rPr>
        <w:t>Research &amp; Teaching in Developmental Education</w:t>
      </w:r>
      <w:r w:rsidRPr="00571769">
        <w:rPr>
          <w:rFonts w:ascii="Times New Roman" w:eastAsia="Times New Roman" w:hAnsi="Times New Roman" w:cs="Times New Roman"/>
          <w:color w:val="333333"/>
          <w:sz w:val="24"/>
          <w:szCs w:val="24"/>
        </w:rPr>
        <w:t xml:space="preserve">, </w:t>
      </w:r>
      <w:r w:rsidRPr="00571769">
        <w:rPr>
          <w:rFonts w:ascii="Times New Roman" w:eastAsia="Times New Roman" w:hAnsi="Times New Roman" w:cs="Times New Roman"/>
          <w:i/>
          <w:iCs/>
          <w:color w:val="333333"/>
          <w:sz w:val="24"/>
          <w:szCs w:val="24"/>
        </w:rPr>
        <w:t>29</w:t>
      </w:r>
      <w:r w:rsidRPr="00571769">
        <w:rPr>
          <w:rFonts w:ascii="Times New Roman" w:eastAsia="Times New Roman" w:hAnsi="Times New Roman" w:cs="Times New Roman"/>
          <w:color w:val="333333"/>
          <w:sz w:val="24"/>
          <w:szCs w:val="24"/>
        </w:rPr>
        <w:t>(1), 39–47.</w:t>
      </w:r>
      <w:r w:rsidRPr="00571769">
        <w:rPr>
          <w:rFonts w:ascii="Times New Roman" w:eastAsia="Times New Roman" w:hAnsi="Times New Roman" w:cs="Times New Roman"/>
          <w:sz w:val="24"/>
          <w:szCs w:val="24"/>
        </w:rPr>
        <w:t xml:space="preserve"> https://www.jstor.org/stable/42802400</w:t>
      </w:r>
    </w:p>
    <w:p w:rsidR="00A24C10" w:rsidRPr="00571769" w:rsidRDefault="00A24C10" w:rsidP="00B23329">
      <w:pPr>
        <w:spacing w:after="120" w:line="240" w:lineRule="auto"/>
        <w:ind w:left="720" w:hanging="720"/>
        <w:rPr>
          <w:rFonts w:ascii="Times New Roman" w:eastAsia="Times New Roman" w:hAnsi="Times New Roman" w:cs="Times New Roman"/>
          <w:color w:val="222222"/>
          <w:sz w:val="24"/>
          <w:szCs w:val="24"/>
        </w:rPr>
      </w:pPr>
      <w:r w:rsidRPr="00571769">
        <w:rPr>
          <w:rFonts w:ascii="Times New Roman" w:eastAsia="Times New Roman" w:hAnsi="Times New Roman" w:cs="Times New Roman"/>
          <w:color w:val="222222"/>
          <w:sz w:val="24"/>
          <w:szCs w:val="24"/>
        </w:rPr>
        <w:t xml:space="preserve">Shapiro, J. J., &amp; Hughes, S. K. (1996). Information literacy as a liberal art? </w:t>
      </w:r>
      <w:proofErr w:type="spellStart"/>
      <w:r w:rsidRPr="00571769">
        <w:rPr>
          <w:rFonts w:ascii="Times New Roman" w:eastAsia="Times New Roman" w:hAnsi="Times New Roman" w:cs="Times New Roman"/>
          <w:i/>
          <w:iCs/>
          <w:color w:val="222222"/>
          <w:sz w:val="24"/>
          <w:szCs w:val="24"/>
        </w:rPr>
        <w:t>Educom</w:t>
      </w:r>
      <w:proofErr w:type="spellEnd"/>
      <w:r w:rsidRPr="00571769">
        <w:rPr>
          <w:rFonts w:ascii="Times New Roman" w:eastAsia="Times New Roman" w:hAnsi="Times New Roman" w:cs="Times New Roman"/>
          <w:i/>
          <w:iCs/>
          <w:color w:val="222222"/>
          <w:sz w:val="24"/>
          <w:szCs w:val="24"/>
        </w:rPr>
        <w:t xml:space="preserve"> </w:t>
      </w:r>
      <w:r>
        <w:rPr>
          <w:rFonts w:ascii="Times New Roman" w:eastAsia="Times New Roman" w:hAnsi="Times New Roman" w:cs="Times New Roman"/>
          <w:i/>
          <w:iCs/>
          <w:color w:val="222222"/>
          <w:sz w:val="24"/>
          <w:szCs w:val="24"/>
        </w:rPr>
        <w:t>R</w:t>
      </w:r>
      <w:r w:rsidRPr="00571769">
        <w:rPr>
          <w:rFonts w:ascii="Times New Roman" w:eastAsia="Times New Roman" w:hAnsi="Times New Roman" w:cs="Times New Roman"/>
          <w:i/>
          <w:iCs/>
          <w:color w:val="222222"/>
          <w:sz w:val="24"/>
          <w:szCs w:val="24"/>
        </w:rPr>
        <w:t>eview</w:t>
      </w:r>
      <w:r w:rsidRPr="00571769">
        <w:rPr>
          <w:rFonts w:ascii="Times New Roman" w:eastAsia="Times New Roman" w:hAnsi="Times New Roman" w:cs="Times New Roman"/>
          <w:color w:val="222222"/>
          <w:sz w:val="24"/>
          <w:szCs w:val="24"/>
        </w:rPr>
        <w:t xml:space="preserve">, </w:t>
      </w:r>
      <w:r w:rsidRPr="00571769">
        <w:rPr>
          <w:rFonts w:ascii="Times New Roman" w:eastAsia="Times New Roman" w:hAnsi="Times New Roman" w:cs="Times New Roman"/>
          <w:i/>
          <w:iCs/>
          <w:color w:val="222222"/>
          <w:sz w:val="24"/>
          <w:szCs w:val="24"/>
        </w:rPr>
        <w:t>31</w:t>
      </w:r>
      <w:r w:rsidRPr="00571769">
        <w:rPr>
          <w:rFonts w:ascii="Times New Roman" w:eastAsia="Times New Roman" w:hAnsi="Times New Roman" w:cs="Times New Roman"/>
          <w:color w:val="222222"/>
          <w:sz w:val="24"/>
          <w:szCs w:val="24"/>
        </w:rPr>
        <w:t>, 31-35. https://wikis.evergreen.edu/selfstudy/images/6/67/Educom_review.pdf</w:t>
      </w:r>
    </w:p>
    <w:p w:rsidR="00A24C10" w:rsidRPr="00971A19" w:rsidRDefault="00A24C10" w:rsidP="00B23329">
      <w:pPr>
        <w:spacing w:after="120" w:line="240" w:lineRule="auto"/>
        <w:ind w:left="720" w:hanging="720"/>
        <w:rPr>
          <w:rFonts w:ascii="Times New Roman" w:eastAsia="Times New Roman" w:hAnsi="Times New Roman" w:cs="Times New Roman"/>
          <w:color w:val="222222"/>
          <w:sz w:val="24"/>
          <w:szCs w:val="24"/>
        </w:rPr>
      </w:pPr>
      <w:r w:rsidRPr="00971A19">
        <w:rPr>
          <w:rFonts w:ascii="Times New Roman" w:hAnsi="Times New Roman" w:cs="Times New Roman"/>
          <w:color w:val="222222"/>
          <w:sz w:val="24"/>
          <w:szCs w:val="24"/>
          <w:shd w:val="clear" w:color="auto" w:fill="FFFFFF"/>
        </w:rPr>
        <w:t xml:space="preserve">Stanton, J. D., Sebesta, A. J., &amp; </w:t>
      </w:r>
      <w:proofErr w:type="spellStart"/>
      <w:r w:rsidRPr="00971A19">
        <w:rPr>
          <w:rFonts w:ascii="Times New Roman" w:hAnsi="Times New Roman" w:cs="Times New Roman"/>
          <w:color w:val="222222"/>
          <w:sz w:val="24"/>
          <w:szCs w:val="24"/>
          <w:shd w:val="clear" w:color="auto" w:fill="FFFFFF"/>
        </w:rPr>
        <w:t>Dunlosky</w:t>
      </w:r>
      <w:proofErr w:type="spellEnd"/>
      <w:r w:rsidRPr="00971A19">
        <w:rPr>
          <w:rFonts w:ascii="Times New Roman" w:hAnsi="Times New Roman" w:cs="Times New Roman"/>
          <w:color w:val="222222"/>
          <w:sz w:val="24"/>
          <w:szCs w:val="24"/>
          <w:shd w:val="clear" w:color="auto" w:fill="FFFFFF"/>
        </w:rPr>
        <w:t>, J. (2021). Fostering metacognition to support student learning and performance. </w:t>
      </w:r>
      <w:r w:rsidRPr="00971A19">
        <w:rPr>
          <w:rFonts w:ascii="Times New Roman" w:hAnsi="Times New Roman" w:cs="Times New Roman"/>
          <w:i/>
          <w:iCs/>
          <w:color w:val="222222"/>
          <w:sz w:val="24"/>
          <w:szCs w:val="24"/>
          <w:shd w:val="clear" w:color="auto" w:fill="FFFFFF"/>
        </w:rPr>
        <w:t>CBE—Life Sciences Education</w:t>
      </w:r>
      <w:r w:rsidRPr="00971A19">
        <w:rPr>
          <w:rFonts w:ascii="Times New Roman" w:hAnsi="Times New Roman" w:cs="Times New Roman"/>
          <w:color w:val="222222"/>
          <w:sz w:val="24"/>
          <w:szCs w:val="24"/>
          <w:shd w:val="clear" w:color="auto" w:fill="FFFFFF"/>
        </w:rPr>
        <w:t>, </w:t>
      </w:r>
      <w:r w:rsidRPr="00971A19">
        <w:rPr>
          <w:rFonts w:ascii="Times New Roman" w:hAnsi="Times New Roman" w:cs="Times New Roman"/>
          <w:i/>
          <w:iCs/>
          <w:color w:val="222222"/>
          <w:sz w:val="24"/>
          <w:szCs w:val="24"/>
          <w:shd w:val="clear" w:color="auto" w:fill="FFFFFF"/>
        </w:rPr>
        <w:t>20</w:t>
      </w:r>
      <w:r w:rsidRPr="00971A19">
        <w:rPr>
          <w:rFonts w:ascii="Times New Roman" w:hAnsi="Times New Roman" w:cs="Times New Roman"/>
          <w:color w:val="222222"/>
          <w:sz w:val="24"/>
          <w:szCs w:val="24"/>
          <w:shd w:val="clear" w:color="auto" w:fill="FFFFFF"/>
        </w:rPr>
        <w:t xml:space="preserve">(2), </w:t>
      </w:r>
      <w:r>
        <w:rPr>
          <w:rFonts w:ascii="Times New Roman" w:hAnsi="Times New Roman" w:cs="Times New Roman"/>
          <w:color w:val="222222"/>
          <w:sz w:val="24"/>
          <w:szCs w:val="24"/>
          <w:shd w:val="clear" w:color="auto" w:fill="FFFFFF"/>
        </w:rPr>
        <w:t>1-7</w:t>
      </w:r>
      <w:r w:rsidRPr="00971A19">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hyperlink r:id="rId10" w:history="1">
        <w:r w:rsidRPr="00971A19">
          <w:rPr>
            <w:rFonts w:ascii="Times New Roman" w:hAnsi="Times New Roman" w:cs="Times New Roman"/>
            <w:sz w:val="24"/>
            <w:szCs w:val="24"/>
          </w:rPr>
          <w:t>https://doi.org/10.1187/cbe.20-12-0289</w:t>
        </w:r>
      </w:hyperlink>
    </w:p>
    <w:p w:rsidR="00A24C10" w:rsidRPr="00C67F7A" w:rsidRDefault="00A24C10" w:rsidP="00B23329">
      <w:pPr>
        <w:spacing w:after="120" w:line="240" w:lineRule="auto"/>
        <w:ind w:left="720" w:hanging="720"/>
        <w:rPr>
          <w:rFonts w:ascii="Times New Roman" w:eastAsia="Times New Roman" w:hAnsi="Times New Roman" w:cs="Times New Roman"/>
          <w:color w:val="222222"/>
          <w:sz w:val="24"/>
          <w:szCs w:val="24"/>
        </w:rPr>
      </w:pPr>
      <w:proofErr w:type="spellStart"/>
      <w:r w:rsidRPr="00571769">
        <w:rPr>
          <w:rFonts w:ascii="Times New Roman" w:eastAsia="Times New Roman" w:hAnsi="Times New Roman" w:cs="Times New Roman"/>
          <w:color w:val="222222"/>
          <w:sz w:val="24"/>
          <w:szCs w:val="24"/>
        </w:rPr>
        <w:t>Zimmerer</w:t>
      </w:r>
      <w:proofErr w:type="spellEnd"/>
      <w:r w:rsidRPr="00571769">
        <w:rPr>
          <w:rFonts w:ascii="Times New Roman" w:eastAsia="Times New Roman" w:hAnsi="Times New Roman" w:cs="Times New Roman"/>
          <w:color w:val="222222"/>
          <w:sz w:val="24"/>
          <w:szCs w:val="24"/>
        </w:rPr>
        <w:t xml:space="preserve">, M., Skidmore, S. T., </w:t>
      </w:r>
      <w:proofErr w:type="spellStart"/>
      <w:r w:rsidRPr="00571769">
        <w:rPr>
          <w:rFonts w:ascii="Times New Roman" w:eastAsia="Times New Roman" w:hAnsi="Times New Roman" w:cs="Times New Roman"/>
          <w:color w:val="222222"/>
          <w:sz w:val="24"/>
          <w:szCs w:val="24"/>
        </w:rPr>
        <w:t>Chuppa</w:t>
      </w:r>
      <w:proofErr w:type="spellEnd"/>
      <w:r w:rsidRPr="00571769">
        <w:rPr>
          <w:rFonts w:ascii="Times New Roman" w:eastAsia="Times New Roman" w:hAnsi="Times New Roman" w:cs="Times New Roman"/>
          <w:color w:val="222222"/>
          <w:sz w:val="24"/>
          <w:szCs w:val="24"/>
        </w:rPr>
        <w:t xml:space="preserve">-Cornell, K., </w:t>
      </w:r>
      <w:proofErr w:type="spellStart"/>
      <w:r w:rsidRPr="00571769">
        <w:rPr>
          <w:rFonts w:ascii="Times New Roman" w:eastAsia="Times New Roman" w:hAnsi="Times New Roman" w:cs="Times New Roman"/>
          <w:color w:val="222222"/>
          <w:sz w:val="24"/>
          <w:szCs w:val="24"/>
        </w:rPr>
        <w:t>Sindel</w:t>
      </w:r>
      <w:proofErr w:type="spellEnd"/>
      <w:r w:rsidRPr="00571769">
        <w:rPr>
          <w:rFonts w:ascii="Times New Roman" w:eastAsia="Times New Roman" w:hAnsi="Times New Roman" w:cs="Times New Roman"/>
          <w:color w:val="222222"/>
          <w:sz w:val="24"/>
          <w:szCs w:val="24"/>
        </w:rPr>
        <w:t xml:space="preserve">-Arrington, T., &amp; </w:t>
      </w:r>
      <w:proofErr w:type="spellStart"/>
      <w:r w:rsidRPr="00571769">
        <w:rPr>
          <w:rFonts w:ascii="Times New Roman" w:eastAsia="Times New Roman" w:hAnsi="Times New Roman" w:cs="Times New Roman"/>
          <w:color w:val="222222"/>
          <w:sz w:val="24"/>
          <w:szCs w:val="24"/>
        </w:rPr>
        <w:t>Beilman</w:t>
      </w:r>
      <w:proofErr w:type="spellEnd"/>
      <w:r w:rsidRPr="00571769">
        <w:rPr>
          <w:rFonts w:ascii="Times New Roman" w:eastAsia="Times New Roman" w:hAnsi="Times New Roman" w:cs="Times New Roman"/>
          <w:color w:val="222222"/>
          <w:sz w:val="24"/>
          <w:szCs w:val="24"/>
        </w:rPr>
        <w:t xml:space="preserve">, J. (2018). Contextualizing developmental </w:t>
      </w:r>
      <w:bookmarkStart w:id="39" w:name="_Int_fUg2YKza"/>
      <w:r w:rsidRPr="00571769">
        <w:rPr>
          <w:rFonts w:ascii="Times New Roman" w:eastAsia="Times New Roman" w:hAnsi="Times New Roman" w:cs="Times New Roman"/>
          <w:color w:val="222222"/>
          <w:sz w:val="24"/>
          <w:szCs w:val="24"/>
        </w:rPr>
        <w:t>reading through</w:t>
      </w:r>
      <w:bookmarkEnd w:id="39"/>
      <w:r w:rsidRPr="00571769">
        <w:rPr>
          <w:rFonts w:ascii="Times New Roman" w:eastAsia="Times New Roman" w:hAnsi="Times New Roman" w:cs="Times New Roman"/>
          <w:color w:val="222222"/>
          <w:sz w:val="24"/>
          <w:szCs w:val="24"/>
        </w:rPr>
        <w:t xml:space="preserve"> information literacy. </w:t>
      </w:r>
      <w:r w:rsidRPr="00571769">
        <w:rPr>
          <w:rFonts w:ascii="Times New Roman" w:eastAsia="Times New Roman" w:hAnsi="Times New Roman" w:cs="Times New Roman"/>
          <w:i/>
          <w:iCs/>
          <w:color w:val="222222"/>
          <w:sz w:val="24"/>
          <w:szCs w:val="24"/>
        </w:rPr>
        <w:t>Journal of Developmental Education</w:t>
      </w:r>
      <w:r w:rsidRPr="00571769">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41</w:t>
      </w:r>
      <w:r>
        <w:rPr>
          <w:rFonts w:ascii="Times New Roman" w:eastAsia="Times New Roman" w:hAnsi="Times New Roman" w:cs="Times New Roman"/>
          <w:color w:val="222222"/>
          <w:sz w:val="24"/>
          <w:szCs w:val="24"/>
        </w:rPr>
        <w:t>(3),</w:t>
      </w:r>
      <w:r w:rsidRPr="00571769">
        <w:rPr>
          <w:rFonts w:ascii="Times New Roman" w:eastAsia="Times New Roman" w:hAnsi="Times New Roman" w:cs="Times New Roman"/>
          <w:color w:val="222222"/>
          <w:sz w:val="24"/>
          <w:szCs w:val="24"/>
        </w:rPr>
        <w:t xml:space="preserve"> 2-8. https://www.jstor.org/stable/44987487</w:t>
      </w:r>
    </w:p>
    <w:p w:rsidR="00A24C10" w:rsidRDefault="00A24C10" w:rsidP="00B23329">
      <w:pPr>
        <w:spacing w:after="120" w:line="240" w:lineRule="auto"/>
        <w:ind w:left="720" w:hanging="720"/>
        <w:rPr>
          <w:rFonts w:ascii="Times New Roman" w:eastAsia="Times New Roman" w:hAnsi="Times New Roman" w:cs="Times New Roman"/>
          <w:sz w:val="24"/>
          <w:szCs w:val="24"/>
        </w:rPr>
      </w:pPr>
    </w:p>
    <w:p w:rsidR="009A1A1F" w:rsidRPr="00596ECB" w:rsidRDefault="00EF4B31" w:rsidP="00BC5D9F">
      <w:pPr>
        <w:rPr>
          <w:rFonts w:ascii="Times New Roman" w:hAnsi="Times New Roman" w:cs="Times New Roman"/>
          <w:sz w:val="20"/>
        </w:rPr>
      </w:pPr>
      <w:r>
        <w:rPr>
          <w:rFonts w:ascii="Times New Roman" w:hAnsi="Times New Roman" w:cs="Times New Roman"/>
          <w:noProof/>
          <w:sz w:val="24"/>
        </w:rPr>
        <w:drawing>
          <wp:inline distT="0" distB="0" distL="0" distR="0">
            <wp:extent cx="707821"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8031" cy="254721"/>
                    </a:xfrm>
                    <a:prstGeom prst="rect">
                      <a:avLst/>
                    </a:prstGeom>
                  </pic:spPr>
                </pic:pic>
              </a:graphicData>
            </a:graphic>
          </wp:inline>
        </w:drawing>
      </w:r>
      <w:r>
        <w:rPr>
          <w:rFonts w:ascii="Times New Roman" w:hAnsi="Times New Roman" w:cs="Times New Roman"/>
          <w:sz w:val="24"/>
        </w:rPr>
        <w:t xml:space="preserve"> </w:t>
      </w:r>
      <w:r w:rsidR="00964099">
        <w:rPr>
          <w:rFonts w:ascii="Times New Roman" w:hAnsi="Times New Roman" w:cs="Times New Roman"/>
          <w:sz w:val="20"/>
        </w:rPr>
        <w:t>This work is licensed under</w:t>
      </w:r>
      <w:r w:rsidR="00964099" w:rsidRPr="004A3F27">
        <w:rPr>
          <w:rFonts w:ascii="Times New Roman" w:hAnsi="Times New Roman" w:cs="Times New Roman"/>
          <w:sz w:val="20"/>
        </w:rPr>
        <w:t xml:space="preserve"> </w:t>
      </w:r>
      <w:hyperlink r:id="rId12" w:history="1">
        <w:r w:rsidRPr="00596ECB">
          <w:rPr>
            <w:rStyle w:val="Hyperlink"/>
            <w:rFonts w:ascii="Times New Roman" w:hAnsi="Times New Roman" w:cs="Times New Roman"/>
            <w:sz w:val="20"/>
          </w:rPr>
          <w:t>Creative Commons BY 4.0</w:t>
        </w:r>
      </w:hyperlink>
    </w:p>
    <w:sectPr w:rsidR="009A1A1F" w:rsidRPr="00596ECB" w:rsidSect="004F531C">
      <w:headerReference w:type="default" r:id="rId13"/>
      <w:footerReference w:type="default" r:id="rId14"/>
      <w:pgSz w:w="12240" w:h="15840"/>
      <w:pgMar w:top="1440" w:right="1440" w:bottom="1440" w:left="1440" w:header="720" w:footer="720" w:gutter="0"/>
      <w:pgNumType w:start="5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9A1" w:rsidRDefault="00FB39A1" w:rsidP="00966D0A">
      <w:pPr>
        <w:spacing w:after="0" w:line="240" w:lineRule="auto"/>
      </w:pPr>
      <w:r>
        <w:separator/>
      </w:r>
    </w:p>
  </w:endnote>
  <w:endnote w:type="continuationSeparator" w:id="0">
    <w:p w:rsidR="00FB39A1" w:rsidRDefault="00FB39A1" w:rsidP="0096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867525493"/>
      <w:docPartObj>
        <w:docPartGallery w:val="Page Numbers (Bottom of Page)"/>
        <w:docPartUnique/>
      </w:docPartObj>
    </w:sdtPr>
    <w:sdtEndPr>
      <w:rPr>
        <w:noProof/>
      </w:rPr>
    </w:sdtEndPr>
    <w:sdtContent>
      <w:p w:rsidR="009A1A1F" w:rsidRPr="009A1A1F" w:rsidRDefault="009A1A1F">
        <w:pPr>
          <w:pStyle w:val="Footer"/>
          <w:rPr>
            <w:rFonts w:ascii="Times New Roman" w:hAnsi="Times New Roman" w:cs="Times New Roman"/>
          </w:rPr>
        </w:pPr>
        <w:r>
          <w:rPr>
            <w:rFonts w:ascii="Times New Roman" w:hAnsi="Times New Roman" w:cs="Times New Roman"/>
            <w:i/>
          </w:rPr>
          <w:t>Journal of the National Organization for Student Success</w:t>
        </w:r>
        <w:r>
          <w:rPr>
            <w:rFonts w:ascii="Times New Roman" w:hAnsi="Times New Roman" w:cs="Times New Roman"/>
          </w:rPr>
          <w:t xml:space="preserve">, </w:t>
        </w:r>
        <w:r>
          <w:rPr>
            <w:rFonts w:ascii="Times New Roman" w:hAnsi="Times New Roman" w:cs="Times New Roman"/>
            <w:i/>
          </w:rPr>
          <w:t>1</w:t>
        </w:r>
        <w:r>
          <w:rPr>
            <w:rFonts w:ascii="Times New Roman" w:hAnsi="Times New Roman" w:cs="Times New Roman"/>
          </w:rPr>
          <w:t>(1)</w:t>
        </w:r>
        <w:r w:rsidRPr="009A1A1F">
          <w:rPr>
            <w:rFonts w:ascii="Times New Roman" w:hAnsi="Times New Roman" w:cs="Times New Roman"/>
          </w:rPr>
          <w:t xml:space="preserve"> </w:t>
        </w:r>
        <w:r>
          <w:rPr>
            <w:rFonts w:ascii="Times New Roman" w:hAnsi="Times New Roman" w:cs="Times New Roman"/>
          </w:rPr>
          <w:tab/>
        </w:r>
        <w:r w:rsidRPr="009A1A1F">
          <w:rPr>
            <w:rFonts w:ascii="Times New Roman" w:hAnsi="Times New Roman" w:cs="Times New Roman"/>
          </w:rPr>
          <w:fldChar w:fldCharType="begin"/>
        </w:r>
        <w:r w:rsidRPr="009A1A1F">
          <w:rPr>
            <w:rFonts w:ascii="Times New Roman" w:hAnsi="Times New Roman" w:cs="Times New Roman"/>
          </w:rPr>
          <w:instrText xml:space="preserve"> PAGE   \* MERGEFORMAT </w:instrText>
        </w:r>
        <w:r w:rsidRPr="009A1A1F">
          <w:rPr>
            <w:rFonts w:ascii="Times New Roman" w:hAnsi="Times New Roman" w:cs="Times New Roman"/>
          </w:rPr>
          <w:fldChar w:fldCharType="separate"/>
        </w:r>
        <w:r w:rsidRPr="009A1A1F">
          <w:rPr>
            <w:rFonts w:ascii="Times New Roman" w:hAnsi="Times New Roman" w:cs="Times New Roman"/>
            <w:noProof/>
          </w:rPr>
          <w:t>2</w:t>
        </w:r>
        <w:r w:rsidRPr="009A1A1F">
          <w:rPr>
            <w:rFonts w:ascii="Times New Roman" w:hAnsi="Times New Roman" w:cs="Times New Roman"/>
            <w:noProof/>
          </w:rPr>
          <w:fldChar w:fldCharType="end"/>
        </w:r>
      </w:p>
    </w:sdtContent>
  </w:sdt>
  <w:p w:rsidR="009A1A1F" w:rsidRDefault="009A1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9A1" w:rsidRDefault="00FB39A1" w:rsidP="00966D0A">
      <w:pPr>
        <w:spacing w:after="0" w:line="240" w:lineRule="auto"/>
      </w:pPr>
      <w:r>
        <w:separator/>
      </w:r>
    </w:p>
  </w:footnote>
  <w:footnote w:type="continuationSeparator" w:id="0">
    <w:p w:rsidR="00FB39A1" w:rsidRDefault="00FB39A1" w:rsidP="00966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015" w:rsidRPr="009E6015" w:rsidRDefault="009E6015" w:rsidP="009E6015">
    <w:pPr>
      <w:pStyle w:val="Header"/>
      <w:jc w:val="center"/>
      <w:rPr>
        <w:rFonts w:ascii="Times New Roman" w:hAnsi="Times New Roman" w:cs="Times New Roman"/>
        <w:sz w:val="20"/>
      </w:rPr>
    </w:pPr>
    <w:r>
      <w:rPr>
        <w:rFonts w:ascii="Times New Roman" w:hAnsi="Times New Roman" w:cs="Times New Roman"/>
        <w:sz w:val="20"/>
      </w:rPr>
      <w:t>METALITERACY IN THE DEVELOPMENTAL CLASSROOM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0A"/>
    <w:rsid w:val="000B6F9A"/>
    <w:rsid w:val="001515A8"/>
    <w:rsid w:val="00205177"/>
    <w:rsid w:val="002452CA"/>
    <w:rsid w:val="003A7A7D"/>
    <w:rsid w:val="00454ADA"/>
    <w:rsid w:val="004629C2"/>
    <w:rsid w:val="004A1343"/>
    <w:rsid w:val="004A4CC7"/>
    <w:rsid w:val="004F531C"/>
    <w:rsid w:val="00545E0A"/>
    <w:rsid w:val="0059455F"/>
    <w:rsid w:val="005948BA"/>
    <w:rsid w:val="00596ECB"/>
    <w:rsid w:val="00637705"/>
    <w:rsid w:val="00675CB4"/>
    <w:rsid w:val="006B3AA6"/>
    <w:rsid w:val="00806DDB"/>
    <w:rsid w:val="008248E0"/>
    <w:rsid w:val="008645CC"/>
    <w:rsid w:val="008A7980"/>
    <w:rsid w:val="00964099"/>
    <w:rsid w:val="00966D0A"/>
    <w:rsid w:val="009A1A1F"/>
    <w:rsid w:val="009E6015"/>
    <w:rsid w:val="00A24C10"/>
    <w:rsid w:val="00B02534"/>
    <w:rsid w:val="00B15007"/>
    <w:rsid w:val="00B23329"/>
    <w:rsid w:val="00BC5D9F"/>
    <w:rsid w:val="00CD1DF2"/>
    <w:rsid w:val="00D90DD1"/>
    <w:rsid w:val="00DE08CE"/>
    <w:rsid w:val="00E125BE"/>
    <w:rsid w:val="00EF4B31"/>
    <w:rsid w:val="00F558B2"/>
    <w:rsid w:val="00FB39A1"/>
    <w:rsid w:val="00FE0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5098A"/>
  <w15:chartTrackingRefBased/>
  <w15:docId w15:val="{A6C9792B-7F55-4E74-BC69-5994C71A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D0A"/>
  </w:style>
  <w:style w:type="paragraph" w:styleId="Footer">
    <w:name w:val="footer"/>
    <w:basedOn w:val="Normal"/>
    <w:link w:val="FooterChar"/>
    <w:uiPriority w:val="99"/>
    <w:unhideWhenUsed/>
    <w:rsid w:val="00966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D0A"/>
  </w:style>
  <w:style w:type="character" w:styleId="PlaceholderText">
    <w:name w:val="Placeholder Text"/>
    <w:basedOn w:val="DefaultParagraphFont"/>
    <w:uiPriority w:val="99"/>
    <w:semiHidden/>
    <w:rsid w:val="009A1A1F"/>
    <w:rPr>
      <w:color w:val="808080"/>
    </w:rPr>
  </w:style>
  <w:style w:type="table" w:styleId="GridTable2-Accent1">
    <w:name w:val="Grid Table 2 Accent 1"/>
    <w:basedOn w:val="TableNormal"/>
    <w:uiPriority w:val="47"/>
    <w:rsid w:val="00A24C1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A24C10"/>
    <w:pPr>
      <w:ind w:left="720"/>
      <w:contextualSpacing/>
    </w:pPr>
  </w:style>
  <w:style w:type="character" w:customStyle="1" w:styleId="normaltextrun">
    <w:name w:val="normaltextrun"/>
    <w:basedOn w:val="DefaultParagraphFont"/>
    <w:rsid w:val="00A24C10"/>
  </w:style>
  <w:style w:type="character" w:customStyle="1" w:styleId="eop">
    <w:name w:val="eop"/>
    <w:basedOn w:val="DefaultParagraphFont"/>
    <w:rsid w:val="00A24C10"/>
  </w:style>
  <w:style w:type="paragraph" w:styleId="BalloonText">
    <w:name w:val="Balloon Text"/>
    <w:basedOn w:val="Normal"/>
    <w:link w:val="BalloonTextChar"/>
    <w:uiPriority w:val="99"/>
    <w:semiHidden/>
    <w:unhideWhenUsed/>
    <w:rsid w:val="00B02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534"/>
    <w:rPr>
      <w:rFonts w:ascii="Segoe UI" w:hAnsi="Segoe UI" w:cs="Segoe UI"/>
      <w:sz w:val="18"/>
      <w:szCs w:val="18"/>
    </w:rPr>
  </w:style>
  <w:style w:type="character" w:styleId="Hyperlink">
    <w:name w:val="Hyperlink"/>
    <w:basedOn w:val="DefaultParagraphFont"/>
    <w:uiPriority w:val="99"/>
    <w:unhideWhenUsed/>
    <w:rsid w:val="00EF4B31"/>
    <w:rPr>
      <w:color w:val="0563C1" w:themeColor="hyperlink"/>
      <w:u w:val="single"/>
    </w:rPr>
  </w:style>
  <w:style w:type="character" w:styleId="UnresolvedMention">
    <w:name w:val="Unresolved Mention"/>
    <w:basedOn w:val="DefaultParagraphFont"/>
    <w:uiPriority w:val="99"/>
    <w:semiHidden/>
    <w:unhideWhenUsed/>
    <w:rsid w:val="00EF4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760/comminfolit.2013.7.2.138"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1002/asi.21681" TargetMode="External"/><Relationship Id="rId12" Type="http://schemas.openxmlformats.org/officeDocument/2006/relationships/hyperlink" Target="https://creativecommons.org/licenses/by/4.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doi.org/10.1187/cbe.20-12-0289" TargetMode="External"/><Relationship Id="rId4" Type="http://schemas.openxmlformats.org/officeDocument/2006/relationships/footnotes" Target="footnotes.xml"/><Relationship Id="rId9" Type="http://schemas.openxmlformats.org/officeDocument/2006/relationships/hyperlink" Target="https://doi.org/10.5860/crl-34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15</Pages>
  <Words>7138</Words>
  <Characters>40691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Calhoun Community College</Company>
  <LinksUpToDate>false</LinksUpToDate>
  <CharactersWithSpaces>47734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Sides</dc:creator>
  <cp:keywords/>
  <dc:description/>
  <cp:lastModifiedBy>Meredith Sides</cp:lastModifiedBy>
  <cp:revision>24</cp:revision>
  <cp:lastPrinted>2024-08-20T18:30:00Z</cp:lastPrinted>
  <dcterms:created xsi:type="dcterms:W3CDTF">2024-07-18T18:16:00Z</dcterms:created>
  <dcterms:modified xsi:type="dcterms:W3CDTF">2024-08-29T18:13:00Z</dcterms:modified>
</cp:coreProperties>
</file>